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BC" w:rsidRPr="00B572BC" w:rsidRDefault="00B572BC" w:rsidP="00B57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D" w:rsidRPr="006175F8" w:rsidRDefault="0097067D" w:rsidP="0097067D">
      <w:pPr>
        <w:spacing w:after="0" w:line="408" w:lineRule="auto"/>
        <w:ind w:left="120"/>
        <w:jc w:val="center"/>
      </w:pPr>
      <w:r w:rsidRPr="006175F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7067D" w:rsidRDefault="0097067D" w:rsidP="009706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</w:p>
    <w:p w:rsidR="0097067D" w:rsidRPr="006175F8" w:rsidRDefault="0097067D" w:rsidP="009706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Администрация города Кирова</w:t>
      </w:r>
    </w:p>
    <w:p w:rsidR="0097067D" w:rsidRPr="00D876C9" w:rsidRDefault="0097067D" w:rsidP="0097067D">
      <w:pPr>
        <w:spacing w:after="0" w:line="408" w:lineRule="auto"/>
        <w:ind w:left="120"/>
        <w:jc w:val="center"/>
      </w:pPr>
      <w:r w:rsidRPr="00D876C9">
        <w:rPr>
          <w:rFonts w:ascii="Times New Roman" w:hAnsi="Times New Roman"/>
          <w:b/>
          <w:color w:val="000000"/>
          <w:sz w:val="28"/>
        </w:rPr>
        <w:t>‌</w:t>
      </w:r>
      <w:bookmarkStart w:id="0" w:name="a459302c-2135-426b-9eef-71fb8dcd979a"/>
      <w:r w:rsidRPr="00D876C9">
        <w:rPr>
          <w:rFonts w:ascii="Times New Roman" w:hAnsi="Times New Roman"/>
          <w:b/>
          <w:color w:val="000000"/>
          <w:sz w:val="28"/>
        </w:rPr>
        <w:t xml:space="preserve">Муниципальное образовательное автономное учреждение "Средняя общеобразовательная школа с углубленным изучением отдельных предметов №37" города Кирова </w:t>
      </w:r>
      <w:bookmarkEnd w:id="0"/>
      <w:r w:rsidRPr="00D876C9">
        <w:rPr>
          <w:rFonts w:ascii="Times New Roman" w:hAnsi="Times New Roman"/>
          <w:b/>
          <w:color w:val="000000"/>
          <w:sz w:val="28"/>
        </w:rPr>
        <w:t>‌</w:t>
      </w:r>
      <w:r w:rsidRPr="00D876C9">
        <w:rPr>
          <w:rFonts w:ascii="Times New Roman" w:hAnsi="Times New Roman"/>
          <w:color w:val="000000"/>
          <w:sz w:val="28"/>
        </w:rPr>
        <w:t>​</w:t>
      </w:r>
    </w:p>
    <w:p w:rsidR="0097067D" w:rsidRPr="006175F8" w:rsidRDefault="0097067D" w:rsidP="0097067D">
      <w:pPr>
        <w:spacing w:after="0"/>
        <w:ind w:left="120"/>
      </w:pPr>
    </w:p>
    <w:p w:rsidR="0097067D" w:rsidRPr="006175F8" w:rsidRDefault="0097067D" w:rsidP="0097067D">
      <w:pPr>
        <w:spacing w:after="0"/>
        <w:ind w:left="120"/>
      </w:pPr>
    </w:p>
    <w:p w:rsidR="0097067D" w:rsidRPr="006175F8" w:rsidRDefault="0097067D" w:rsidP="0097067D">
      <w:pPr>
        <w:spacing w:after="0"/>
        <w:ind w:left="120"/>
      </w:pPr>
    </w:p>
    <w:p w:rsidR="0097067D" w:rsidRPr="006175F8" w:rsidRDefault="0097067D" w:rsidP="0097067D">
      <w:pPr>
        <w:spacing w:after="0"/>
        <w:ind w:left="120"/>
      </w:pPr>
    </w:p>
    <w:tbl>
      <w:tblPr>
        <w:tblW w:w="0" w:type="auto"/>
        <w:tblInd w:w="3624" w:type="dxa"/>
        <w:tblLook w:val="04A0" w:firstRow="1" w:lastRow="0" w:firstColumn="1" w:lastColumn="0" w:noHBand="0" w:noVBand="1"/>
      </w:tblPr>
      <w:tblGrid>
        <w:gridCol w:w="1974"/>
        <w:gridCol w:w="1976"/>
        <w:gridCol w:w="3108"/>
      </w:tblGrid>
      <w:tr w:rsidR="0097067D" w:rsidRPr="001601F2" w:rsidTr="0097067D">
        <w:tc>
          <w:tcPr>
            <w:tcW w:w="3114" w:type="dxa"/>
          </w:tcPr>
          <w:p w:rsidR="0097067D" w:rsidRPr="0040209D" w:rsidRDefault="0097067D" w:rsidP="009706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067D" w:rsidRPr="0040209D" w:rsidRDefault="0097067D" w:rsidP="009706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067D" w:rsidRDefault="0097067D" w:rsidP="009706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7067D" w:rsidRPr="008944ED" w:rsidRDefault="0097067D" w:rsidP="009706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СОШ с УИОП №37 г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ирова</w:t>
            </w:r>
          </w:p>
          <w:p w:rsidR="0097067D" w:rsidRDefault="0097067D" w:rsidP="009706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7067D" w:rsidRPr="008944ED" w:rsidRDefault="0097067D" w:rsidP="00970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Шульгина Л.И.</w:t>
            </w:r>
          </w:p>
          <w:p w:rsidR="0097067D" w:rsidRDefault="0097067D" w:rsidP="00970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01-288  </w:t>
            </w:r>
          </w:p>
          <w:p w:rsidR="0097067D" w:rsidRDefault="0097067D" w:rsidP="009706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30 августа 2024г.</w:t>
            </w:r>
          </w:p>
          <w:p w:rsidR="0097067D" w:rsidRPr="0040209D" w:rsidRDefault="0097067D" w:rsidP="009706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7067D" w:rsidRPr="006175F8" w:rsidRDefault="0097067D" w:rsidP="0097067D">
      <w:pPr>
        <w:spacing w:after="0"/>
        <w:ind w:left="120"/>
      </w:pPr>
    </w:p>
    <w:p w:rsidR="0097067D" w:rsidRPr="006175F8" w:rsidRDefault="0097067D" w:rsidP="0097067D">
      <w:pPr>
        <w:spacing w:after="0"/>
        <w:ind w:left="120"/>
      </w:pPr>
    </w:p>
    <w:p w:rsidR="0097067D" w:rsidRPr="006175F8" w:rsidRDefault="0097067D" w:rsidP="0097067D">
      <w:pPr>
        <w:spacing w:after="0"/>
      </w:pPr>
    </w:p>
    <w:p w:rsidR="0097067D" w:rsidRPr="006175F8" w:rsidRDefault="0097067D" w:rsidP="0097067D">
      <w:pPr>
        <w:spacing w:after="0"/>
        <w:ind w:left="120"/>
      </w:pPr>
    </w:p>
    <w:p w:rsidR="0097067D" w:rsidRPr="006175F8" w:rsidRDefault="0097067D" w:rsidP="0097067D">
      <w:pPr>
        <w:spacing w:after="0" w:line="408" w:lineRule="auto"/>
        <w:ind w:left="120"/>
        <w:jc w:val="center"/>
      </w:pPr>
      <w:r w:rsidRPr="006175F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7067D" w:rsidRPr="006175F8" w:rsidRDefault="0097067D" w:rsidP="0097067D">
      <w:pPr>
        <w:spacing w:after="0"/>
        <w:ind w:left="120"/>
        <w:jc w:val="center"/>
      </w:pPr>
    </w:p>
    <w:p w:rsidR="0097067D" w:rsidRPr="006175F8" w:rsidRDefault="0097067D" w:rsidP="0097067D">
      <w:pPr>
        <w:spacing w:after="0" w:line="408" w:lineRule="auto"/>
        <w:ind w:left="120"/>
        <w:jc w:val="center"/>
      </w:pPr>
      <w:r w:rsidRPr="006175F8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Введение в химию</w:t>
      </w:r>
      <w:r w:rsidRPr="006175F8">
        <w:rPr>
          <w:rFonts w:ascii="Times New Roman" w:hAnsi="Times New Roman"/>
          <w:b/>
          <w:color w:val="000000"/>
          <w:sz w:val="28"/>
        </w:rPr>
        <w:t>»</w:t>
      </w:r>
    </w:p>
    <w:p w:rsidR="0097067D" w:rsidRPr="006175F8" w:rsidRDefault="0097067D" w:rsidP="0097067D">
      <w:pPr>
        <w:spacing w:after="0" w:line="408" w:lineRule="auto"/>
        <w:ind w:left="120"/>
        <w:jc w:val="center"/>
      </w:pPr>
      <w:r w:rsidRPr="006175F8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</w:t>
      </w:r>
      <w:r w:rsidRPr="006175F8">
        <w:rPr>
          <w:rFonts w:ascii="Times New Roman" w:hAnsi="Times New Roman"/>
          <w:color w:val="000000"/>
          <w:sz w:val="28"/>
        </w:rPr>
        <w:t xml:space="preserve"> классов </w:t>
      </w:r>
    </w:p>
    <w:p w:rsidR="0097067D" w:rsidRPr="006175F8" w:rsidRDefault="0097067D" w:rsidP="0097067D">
      <w:pPr>
        <w:spacing w:after="0"/>
        <w:ind w:left="120"/>
        <w:jc w:val="center"/>
      </w:pPr>
    </w:p>
    <w:p w:rsidR="0097067D" w:rsidRPr="006175F8" w:rsidRDefault="0097067D" w:rsidP="0097067D">
      <w:pPr>
        <w:spacing w:after="0"/>
        <w:ind w:left="120"/>
        <w:jc w:val="center"/>
      </w:pPr>
    </w:p>
    <w:p w:rsidR="0097067D" w:rsidRPr="006175F8" w:rsidRDefault="0097067D" w:rsidP="0097067D">
      <w:pPr>
        <w:spacing w:after="0"/>
        <w:ind w:left="120"/>
        <w:jc w:val="center"/>
      </w:pPr>
    </w:p>
    <w:p w:rsidR="0097067D" w:rsidRPr="006175F8" w:rsidRDefault="0097067D" w:rsidP="0097067D">
      <w:pPr>
        <w:spacing w:after="0"/>
        <w:ind w:left="120"/>
        <w:jc w:val="center"/>
      </w:pPr>
    </w:p>
    <w:p w:rsidR="0097067D" w:rsidRPr="006175F8" w:rsidRDefault="0097067D" w:rsidP="0097067D">
      <w:pPr>
        <w:spacing w:after="0"/>
      </w:pPr>
    </w:p>
    <w:p w:rsidR="0097067D" w:rsidRPr="006175F8" w:rsidRDefault="0097067D" w:rsidP="0097067D">
      <w:pPr>
        <w:spacing w:after="0"/>
        <w:ind w:left="120"/>
        <w:jc w:val="center"/>
      </w:pPr>
    </w:p>
    <w:p w:rsidR="0097067D" w:rsidRDefault="0097067D" w:rsidP="0097067D">
      <w:pPr>
        <w:spacing w:after="0"/>
        <w:ind w:left="120"/>
        <w:jc w:val="center"/>
      </w:pPr>
    </w:p>
    <w:p w:rsidR="007D0E9F" w:rsidRDefault="007D0E9F" w:rsidP="0097067D">
      <w:pPr>
        <w:spacing w:after="0"/>
        <w:ind w:left="120"/>
        <w:jc w:val="center"/>
      </w:pPr>
    </w:p>
    <w:p w:rsidR="007D0E9F" w:rsidRDefault="007D0E9F" w:rsidP="0097067D">
      <w:pPr>
        <w:spacing w:after="0"/>
        <w:ind w:left="120"/>
        <w:jc w:val="center"/>
      </w:pPr>
    </w:p>
    <w:p w:rsidR="007D0E9F" w:rsidRPr="006175F8" w:rsidRDefault="007D0E9F" w:rsidP="0097067D">
      <w:pPr>
        <w:spacing w:after="0"/>
        <w:ind w:left="120"/>
        <w:jc w:val="center"/>
      </w:pPr>
    </w:p>
    <w:p w:rsidR="0097067D" w:rsidRPr="006175F8" w:rsidRDefault="0097067D" w:rsidP="0097067D">
      <w:pPr>
        <w:spacing w:after="0"/>
        <w:ind w:left="120"/>
        <w:jc w:val="center"/>
      </w:pPr>
    </w:p>
    <w:p w:rsidR="00B572BC" w:rsidRPr="007D0E9F" w:rsidRDefault="0097067D" w:rsidP="007D0E9F">
      <w:pPr>
        <w:spacing w:after="0"/>
        <w:ind w:left="120"/>
        <w:jc w:val="center"/>
      </w:pPr>
      <w:bookmarkStart w:id="1" w:name="ea1153b0-1c57-4e3e-bd72-9418d6c953dd"/>
      <w:r w:rsidRPr="006175F8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6175F8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6175F8">
        <w:rPr>
          <w:rFonts w:ascii="Times New Roman" w:hAnsi="Times New Roman"/>
          <w:b/>
          <w:color w:val="000000"/>
          <w:sz w:val="28"/>
        </w:rPr>
        <w:t>иров</w:t>
      </w:r>
      <w:bookmarkEnd w:id="1"/>
      <w:r w:rsidRPr="006175F8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ae8dfc76-3a09-41e0-9709-3fc2ade1ca6e"/>
      <w:r w:rsidRPr="006175F8">
        <w:rPr>
          <w:rFonts w:ascii="Times New Roman" w:hAnsi="Times New Roman"/>
          <w:b/>
          <w:color w:val="000000"/>
          <w:sz w:val="28"/>
        </w:rPr>
        <w:t>2024г</w:t>
      </w:r>
      <w:bookmarkEnd w:id="2"/>
    </w:p>
    <w:p w:rsidR="002D1AA2" w:rsidRPr="002D1AA2" w:rsidRDefault="002D1AA2" w:rsidP="002D1AA2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1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2D1AA2" w:rsidRPr="002D1AA2" w:rsidRDefault="002D1AA2" w:rsidP="002D1AA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SchoolBookAC" w:eastAsia="Times New Roman" w:hAnsi="SchoolBookAC" w:cs="SchoolBookAC"/>
          <w:b/>
          <w:bCs/>
          <w:sz w:val="28"/>
          <w:szCs w:val="28"/>
          <w:lang w:eastAsia="ru-RU"/>
        </w:rPr>
      </w:pPr>
    </w:p>
    <w:p w:rsidR="002D1AA2" w:rsidRPr="002D1AA2" w:rsidRDefault="00E83060" w:rsidP="00E83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2D1AA2"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свою точку зрения.</w:t>
      </w:r>
      <w:proofErr w:type="gramEnd"/>
      <w:r w:rsidR="002D1AA2"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этого, учащиеся должны овладеть приемами, связанными с определением понятий: ограничивать их, описывать, характеризовать и сравнивать. Следовательно, при изучении химии в основной школе учащиеся должны овладеть учебными действиями, позволяющими им достичь личностных, предметных и метапредметных образовательных результатов.</w:t>
      </w:r>
    </w:p>
    <w:p w:rsidR="002D1AA2" w:rsidRPr="002D1AA2" w:rsidRDefault="002D1AA2" w:rsidP="00276430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2D1AA2" w:rsidRPr="002D1AA2" w:rsidRDefault="002D1AA2" w:rsidP="00276430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«вещество» – знание о составе и строении веществ, их свойствах и биологическом значении;</w:t>
      </w:r>
    </w:p>
    <w:p w:rsidR="002D1AA2" w:rsidRPr="002D1AA2" w:rsidRDefault="002D1AA2" w:rsidP="00276430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«химическая реакция» – знание о превращениях одних веществ в другие, условиях протекания таких превращений и способах управления реакциями;</w:t>
      </w:r>
    </w:p>
    <w:p w:rsidR="002D1AA2" w:rsidRPr="002D1AA2" w:rsidRDefault="002D1AA2" w:rsidP="00276430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«применение веществ» – знание и опыт безопасного обращения с веществами, материалами и процессами, необходимыми в быту и на производстве;</w:t>
      </w:r>
    </w:p>
    <w:p w:rsidR="002D1AA2" w:rsidRPr="002D1AA2" w:rsidRDefault="002D1AA2" w:rsidP="00276430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«язык химии» – оперирование системой важнейших химических понятий, знание химической номенклатуры, а также владение химической символикой (химическими формулами и уравнениями).</w:t>
      </w:r>
    </w:p>
    <w:p w:rsidR="002D1AA2" w:rsidRPr="002D1AA2" w:rsidRDefault="002D1AA2" w:rsidP="00276430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Пропедевтический курс призван, используя интерес учащихся к </w:t>
      </w:r>
      <w:r w:rsidR="00276430"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экспериментам, сформировать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наблюдать, делать выводы на основе наблюдений, получить первоначальные понятия о классах неорганических веществ. Решать расчетные задачи на основе имеющихся знаний по математике. Так в 6 классе в курсе математике учащиеся решают задачи на нахождение части от целого, используя эти знания, можно решать задачи на нахождение массовой доли элемента в веществе </w:t>
      </w:r>
      <w:r w:rsidR="00276430"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массовой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доли вещества в растворе.</w:t>
      </w:r>
    </w:p>
    <w:p w:rsidR="008258F7" w:rsidRPr="002D1AA2" w:rsidRDefault="008258F7" w:rsidP="008258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химии большое значение имеет умение учащихся наблюдать за химическими процессами. Наблюдение – это не пассивное созерцание, это сложная деятельность, обеспечивающая полноту и точность восприятия. Много внимания обращается на технику эксперимента, умение правильно и четко описывать результаты эксперимента, признаки реакций. Правила ТБ изучаются постепенно. Эксперимент включается в творческие домашние и проверочные работы.</w:t>
      </w:r>
    </w:p>
    <w:p w:rsidR="008258F7" w:rsidRPr="002D1AA2" w:rsidRDefault="008258F7" w:rsidP="008258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веществах и их свойствах логически продолжается при изучении раздела «Основные классы неорганических веществ». В итоге учащиеся должны знать определение, состав, области применения отдельных представителей основных классов неорганических веществ. Учащиеся должны уметь определять по составу вещества, к какому классу вещество относится, знать основные отличия классов по составу и характерным свойствам. При этом не ставится задача научить составлять формулы ни по валентности, ни по степеням окисления. На данном этапе достаточно знать, как изображаются с помощью знаков химических элементов формулы изученных веществ, научиться по готовым моделям составлять формулы и знать особенности написания формул основных классов неорганических веществ. Периодическая таблица химических элементов на первом этапе является справочной таблицей для учащихся и только в курсе 8 класса дается периодический закон химических элементов Д.И.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Менделеева.  В задачи данного курса не входит написание уравнений химических реакций, химические явления и свойства описываются качественно.</w:t>
      </w:r>
    </w:p>
    <w:p w:rsidR="002D1AA2" w:rsidRPr="002D1AA2" w:rsidRDefault="002D1AA2" w:rsidP="002D1AA2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AA2" w:rsidRPr="002D1AA2" w:rsidRDefault="002D1AA2" w:rsidP="002D1AA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химии в 7 классе направлено на достижение учащимися следующих целей:</w:t>
      </w:r>
    </w:p>
    <w:p w:rsidR="002D1AA2" w:rsidRPr="002D1AA2" w:rsidRDefault="002D1AA2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формирование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химической картины мира как органической части его целостной естественнонаучной картины;</w:t>
      </w:r>
    </w:p>
    <w:p w:rsidR="002D1AA2" w:rsidRPr="002D1AA2" w:rsidRDefault="002D1AA2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развитие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 интересов, </w:t>
      </w:r>
      <w:r w:rsidR="00276430"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интеллектуальных и творческих способностей,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в процессе изучения ими химической науки и ее вклада в современный научно-технический прогресс;</w:t>
      </w:r>
    </w:p>
    <w:p w:rsidR="002D1AA2" w:rsidRPr="002D1AA2" w:rsidRDefault="002D1AA2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формирование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веществ;</w:t>
      </w:r>
    </w:p>
    <w:p w:rsidR="002D1AA2" w:rsidRPr="002D1AA2" w:rsidRDefault="002D1AA2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воспитание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производстве;</w:t>
      </w:r>
    </w:p>
    <w:p w:rsidR="002D1AA2" w:rsidRPr="002D1AA2" w:rsidRDefault="002D1AA2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проектирование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D1A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реализация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учреждения;</w:t>
      </w:r>
    </w:p>
    <w:p w:rsidR="002D1AA2" w:rsidRDefault="002D1AA2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овладение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ключевыми компетенциями (учебно-познавательными, информационными, ценностно-смысловыми, коммуникативными).</w:t>
      </w:r>
    </w:p>
    <w:p w:rsidR="003E37EB" w:rsidRDefault="00E83060" w:rsidP="00E83060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E83060" w:rsidRPr="002D1AA2" w:rsidRDefault="00E83060" w:rsidP="003E3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«Введение в химию»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1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классе </w:t>
      </w:r>
      <w:r w:rsidRPr="002D1AA2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составлена на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примерной программы основного общего образования по химии и программы </w:t>
      </w:r>
      <w:r w:rsidRPr="002D1A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курса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A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«Химия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Введение в предмет.7 класс</w:t>
      </w:r>
      <w:r w:rsidRPr="002D1A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общеобразовательных учреждений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химии, авторы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Еремин, А.А. Дроздов, </w:t>
      </w:r>
      <w:r w:rsidRPr="00272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Э. Ю. Керимов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2020 г.</w:t>
      </w:r>
    </w:p>
    <w:p w:rsidR="00E83060" w:rsidRPr="002D1AA2" w:rsidRDefault="00E83060" w:rsidP="00E83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рассчитана на </w:t>
      </w:r>
      <w:r w:rsidRPr="002D1A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 часа в год (1 час в неделю)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3060" w:rsidRPr="002D1AA2" w:rsidRDefault="00E83060" w:rsidP="00E8306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Предлагаемая рабочая программа реализуется в учебниках химии и учебно-методических пособиях, созданных коллективом авторов под руководством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Лунин.</w:t>
      </w:r>
    </w:p>
    <w:p w:rsidR="00E83060" w:rsidRPr="002D1AA2" w:rsidRDefault="00E83060" w:rsidP="00E8306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химии в 7 классе рассчитано на использование учебника: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Еремин, А.А. Дроздов, В.В. Лунин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в предмет: 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proofErr w:type="spellEnd"/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М.:Дрофа</w:t>
      </w:r>
      <w:proofErr w:type="spellEnd"/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3060" w:rsidRDefault="00E83060" w:rsidP="00E83060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учебник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входит в Федеральный перечень 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учебников, рекомендованный (допущенный) Министерством образования и науки РФ к использованию в образовательном процессе в общеобразовательных учреждениях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2D1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году.</w:t>
      </w:r>
    </w:p>
    <w:p w:rsidR="003E37EB" w:rsidRDefault="003E37EB" w:rsidP="003E37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5C0" w:rsidRPr="003602AD" w:rsidRDefault="00A265C0" w:rsidP="00A265C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AD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воспитательного потенциала уроков  </w:t>
      </w:r>
      <w:r w:rsidRPr="003602AD">
        <w:rPr>
          <w:rFonts w:ascii="Times New Roman" w:hAnsi="Times New Roman" w:cs="Times New Roman"/>
          <w:sz w:val="28"/>
          <w:szCs w:val="28"/>
        </w:rPr>
        <w:t xml:space="preserve">связана с целевыми </w:t>
      </w:r>
      <w:r w:rsidRPr="003602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ориентирами  результатов воспитания «Рабочей программы воспитания»  на уровне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основного </w:t>
      </w:r>
      <w:r w:rsidRPr="003602AD">
        <w:rPr>
          <w:rFonts w:ascii="Times New Roman" w:hAnsi="Times New Roman" w:cs="Times New Roman"/>
          <w:bCs/>
          <w:color w:val="000000"/>
          <w:sz w:val="28"/>
          <w:szCs w:val="28"/>
        </w:rPr>
        <w:t>общего образования</w:t>
      </w:r>
      <w:r w:rsidRPr="003602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02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>предусматривает:</w:t>
      </w:r>
    </w:p>
    <w:p w:rsidR="00A265C0" w:rsidRPr="003602AD" w:rsidRDefault="00A265C0" w:rsidP="00A265C0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AD">
        <w:rPr>
          <w:rFonts w:ascii="Times New Roman" w:hAnsi="Times New Roman" w:cs="Times New Roman"/>
          <w:color w:val="000000"/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A265C0" w:rsidRPr="003602AD" w:rsidRDefault="00A265C0" w:rsidP="00A265C0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AD">
        <w:rPr>
          <w:rFonts w:ascii="Times New Roman" w:hAnsi="Times New Roman" w:cs="Times New Roman"/>
          <w:color w:val="000000"/>
          <w:sz w:val="28"/>
          <w:szCs w:val="28"/>
        </w:rPr>
        <w:t>включение в рабоч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по предмету </w:t>
      </w:r>
      <w:r w:rsidRPr="003602AD">
        <w:rPr>
          <w:rFonts w:ascii="Times New Roman" w:hAnsi="Times New Roman" w:cs="Times New Roman"/>
          <w:color w:val="000000"/>
          <w:sz w:val="28"/>
          <w:szCs w:val="28"/>
        </w:rPr>
        <w:t>целевых ориентиров результатов воспитания, их учет в определении воспитательных задач уроков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3060" w:rsidRDefault="00E8306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C0" w:rsidRDefault="00A265C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C0" w:rsidRDefault="00A265C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C0" w:rsidRDefault="00A265C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C0" w:rsidRDefault="00A265C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C0" w:rsidRDefault="00A265C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C0" w:rsidRDefault="00A265C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C0" w:rsidRPr="002D1AA2" w:rsidRDefault="00A265C0" w:rsidP="002D1AA2">
      <w:pPr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p w:rsidR="002D1AA2" w:rsidRPr="002D1AA2" w:rsidRDefault="002D1AA2" w:rsidP="002D1AA2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0A1E" w:rsidRPr="00D70A1E" w:rsidRDefault="00D70A1E" w:rsidP="00552E0F">
      <w:pPr>
        <w:tabs>
          <w:tab w:val="left" w:pos="610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 изучения предмета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>2)  формирование ответственного отношения к учению, готовности и способности, обучающихся к саморазвитию и 12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нем взаимопонимания;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 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 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>11) 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умение оценивать правильность выполнения учебной задачи, собственные возможности ее решения;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 смысловое чтение;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>11) формирование и развитие компетентности в области использования информационно-коммуникационных технологий (далее — ИКТ-компетенции); развитие мотивации к овладению культурой активного пользования словарями и другими поисковыми системами;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12) 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D70A1E" w:rsidRPr="00D70A1E" w:rsidRDefault="00D70A1E" w:rsidP="00D70A1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A1E">
        <w:rPr>
          <w:rFonts w:ascii="Times New Roman" w:eastAsia="Times New Roman" w:hAnsi="Times New Roman" w:cs="Times New Roman"/>
          <w:sz w:val="24"/>
          <w:szCs w:val="24"/>
          <w:lang w:eastAsia="ru-RU"/>
        </w:rPr>
        <w:t>6) 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60" w:rsidRDefault="00EE6C60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ABA" w:rsidRDefault="00CF5ABA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F5ABA" w:rsidSect="0097067D">
          <w:pgSz w:w="11906" w:h="16838"/>
          <w:pgMar w:top="720" w:right="720" w:bottom="1560" w:left="720" w:header="708" w:footer="708" w:gutter="0"/>
          <w:cols w:space="708"/>
          <w:docGrid w:linePitch="360"/>
        </w:sectPr>
      </w:pPr>
    </w:p>
    <w:p w:rsidR="00D70A1E" w:rsidRDefault="00D70A1E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ОСНОВНОЕ СОДЕРЖАНИЕ КУРСА</w:t>
      </w:r>
    </w:p>
    <w:p w:rsidR="00D70A1E" w:rsidRDefault="00D70A1E" w:rsidP="00D70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8926"/>
        <w:gridCol w:w="5386"/>
      </w:tblGrid>
      <w:tr w:rsidR="00D70A1E" w:rsidTr="00D70A1E">
        <w:tc>
          <w:tcPr>
            <w:tcW w:w="8926" w:type="dxa"/>
          </w:tcPr>
          <w:p w:rsidR="00D70A1E" w:rsidRPr="00332048" w:rsidRDefault="00A265C0" w:rsidP="00D70A1E">
            <w:pPr>
              <w:pStyle w:val="TableParagraph"/>
              <w:spacing w:before="82" w:line="216" w:lineRule="auto"/>
              <w:ind w:left="496" w:right="386" w:firstLine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6" type="#_x0000_t202" style="position:absolute;left:0;text-align:left;margin-left:26.2pt;margin-top:349.9pt;width:14.25pt;height:7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" filled="f" stroked="f">
                  <v:textbox style="layout-flow:vertical;mso-next-textbox:#Надпись 1" inset="0,0,0,0">
                    <w:txbxContent>
                      <w:p w:rsidR="00D70A1E" w:rsidRDefault="00D70A1E" w:rsidP="00D70A1E">
                        <w:pPr>
                          <w:spacing w:before="21"/>
                          <w:ind w:left="20"/>
                          <w:rPr>
                            <w:rFonts w:ascii="Calibri"/>
                            <w:b/>
                            <w:sz w:val="20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D70A1E" w:rsidRPr="0033204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Основное содержание раздела </w:t>
            </w:r>
            <w:r w:rsidR="00D70A1E"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</w:t>
            </w:r>
            <w:r w:rsidR="00D70A1E" w:rsidRPr="0033204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курсивом указан </w:t>
            </w:r>
            <w:r w:rsidR="00D70A1E" w:rsidRPr="00332048">
              <w:rPr>
                <w:rFonts w:ascii="Times New Roman" w:hAnsi="Times New Roman" w:cs="Times New Roman"/>
                <w:i/>
                <w:color w:val="231F20"/>
                <w:w w:val="95"/>
                <w:sz w:val="24"/>
                <w:szCs w:val="24"/>
              </w:rPr>
              <w:t>материал для повышенного уровня освоения ООП ООО</w:t>
            </w:r>
            <w:r w:rsidR="00D70A1E" w:rsidRPr="00332048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:rsidR="00D70A1E" w:rsidRPr="00332048" w:rsidRDefault="00D70A1E" w:rsidP="00D70A1E">
            <w:pPr>
              <w:pStyle w:val="TableParagraph"/>
              <w:spacing w:before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Термины, понятия, законы</w:t>
            </w:r>
          </w:p>
        </w:tc>
      </w:tr>
      <w:tr w:rsidR="00D70A1E" w:rsidTr="00D70A1E">
        <w:tc>
          <w:tcPr>
            <w:tcW w:w="14312" w:type="dxa"/>
            <w:gridSpan w:val="2"/>
          </w:tcPr>
          <w:p w:rsidR="00D70A1E" w:rsidRPr="00634564" w:rsidRDefault="00D70A1E" w:rsidP="00D70A1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Введение. Тема 1. От атома до вещества</w:t>
            </w:r>
          </w:p>
          <w:p w:rsidR="00D70A1E" w:rsidRPr="00332048" w:rsidRDefault="00D70A1E" w:rsidP="00D70A1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14 ч, </w:t>
            </w:r>
            <w:r w:rsidRPr="0063456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из них 1 ч — введение)</w:t>
            </w:r>
          </w:p>
        </w:tc>
      </w:tr>
      <w:tr w:rsidR="00D70A1E" w:rsidTr="00D70A1E">
        <w:tc>
          <w:tcPr>
            <w:tcW w:w="8926" w:type="dxa"/>
            <w:tcBorders>
              <w:top w:val="single" w:sz="4" w:space="0" w:color="000000"/>
              <w:right w:val="single" w:sz="4" w:space="0" w:color="000000"/>
            </w:tcBorders>
          </w:tcPr>
          <w:p w:rsidR="00D70A1E" w:rsidRPr="00332048" w:rsidRDefault="00D70A1E" w:rsidP="00D70A1E">
            <w:pPr>
              <w:pStyle w:val="TableParagraph"/>
              <w:spacing w:befor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Природа. Физические тела. Явления природы. Естествознание. Естественные науки. Предмет изучения химии. Место химии среди естественных наук. Объекты живой и неживой природы. Уровни организации живой и неживой материи.</w:t>
            </w:r>
          </w:p>
          <w:p w:rsidR="00D70A1E" w:rsidRPr="00332048" w:rsidRDefault="00D70A1E" w:rsidP="00D70A1E">
            <w:pPr>
              <w:pStyle w:val="TableParagraph"/>
              <w:spacing w:befor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Атом — наименьшая частица вещества. Неизменность атомов в химических превращениях. Химический элемент. Символы атомов химических элементов.</w:t>
            </w:r>
          </w:p>
          <w:p w:rsidR="00D70A1E" w:rsidRPr="00332048" w:rsidRDefault="00D70A1E" w:rsidP="00D70A1E">
            <w:pPr>
              <w:pStyle w:val="TableParagraph"/>
              <w:spacing w:before="2"/>
              <w:ind w:righ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Ядерная реакция. Происхождение элементов. Простые вещества. Сложные вещества (химические соединения). Химическая формула. Числовой индекс. Открытие химических элементов. Атомы устойчивые и неустойчивые. Круговороты атомов химических элементов в природе (кислорода, азота и углерода).</w:t>
            </w:r>
          </w:p>
          <w:p w:rsidR="00D70A1E" w:rsidRPr="00332048" w:rsidRDefault="00D70A1E" w:rsidP="00D70A1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Фотосинтез как один из путей круговорота углерода.</w:t>
            </w:r>
          </w:p>
          <w:p w:rsidR="00D70A1E" w:rsidRPr="00332048" w:rsidRDefault="00D70A1E" w:rsidP="00D70A1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Распределение атомов химических элементов</w:t>
            </w:r>
          </w:p>
          <w:p w:rsidR="00D70A1E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 космосе (Вселенной, нашей Галактике, Солнечной системе) и на Земл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е. Водород и гелий — самые рас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пространенные элементы во Вселенной. Кислород — самый распространенный элемент на Земле. Наиболее распространенные элементы в разных частях Земли.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Химические элементы в живых организмах: элементы жизни, макро- и микроэлементы. Биологически активные вещества.</w:t>
            </w:r>
          </w:p>
          <w:p w:rsidR="00D70A1E" w:rsidRPr="00CA609F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Устойчивые (стаби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льные) и неустойчивые (радиоак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тивные) химические элементы. Радиоактивный распад. Радиоактивность. Изотопы. Применение неустойчивых (радиоактивных) атомов. Цепная реакция. Атомная энергия. </w:t>
            </w:r>
            <w:r w:rsidRPr="00CA609F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Жизнь и деятельность А. А. Беккереля.</w:t>
            </w:r>
          </w:p>
          <w:p w:rsidR="00D70A1E" w:rsidRPr="00CA609F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Элементарные час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тицы (протоны, нейтроны и элек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троны), их основные характеристики — масса и заряд. Ядро атома. Массовое число. Взаимосвязь массового числа с числом протонов и нейтронов. Атомная единица массы. П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орядковый номер элемента. Элек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тронная оболочка атома. </w:t>
            </w:r>
            <w:r w:rsidRPr="00CA609F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Жизнь и деятельность Э. Резерфорда.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Химический элемент как совокупность атомов, имеющих одинаковый заряд ядра. Сравнительный состав изотопов водорода и углерода. Способы обозначения изотопов.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История создани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я Периодической системы химиче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ских элементов. 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Периодичность. Периодический закон Д. И. Менделеева. Периодическая система.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A609F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Жизнь и деятельность Д. И. Менделеева.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Периодическая система Д. И. Менделеева. Длинный и короткий варианты Периодической системы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Д. И. Менделеева. Периоды: короткие и длинные. Группы, главные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побочные подгруппы. Информа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ция о химическом элементе, содержащаяся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 Периодической системе Д. И. Менделеева.</w:t>
            </w:r>
          </w:p>
          <w:p w:rsidR="00D70A1E" w:rsidRPr="00CA609F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CA609F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Жизнь и деятельность Н. Бора.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Молекула. Понятие о химической связи. Вещества молекулярного и немолекулярного строения, их характеристика. Строение молекул. Модели молекул: </w:t>
            </w:r>
            <w:proofErr w:type="spellStart"/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шаростержневые</w:t>
            </w:r>
            <w:proofErr w:type="spellEnd"/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масштабные. Молекулярная масса. Примеры веществ молекулярного строения: перекись водорода, молекулярный водород, молекулярный кислород, озон, молекулярный азот, молекулярный </w:t>
            </w:r>
            <w:proofErr w:type="spellStart"/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иод</w:t>
            </w:r>
            <w:proofErr w:type="spellEnd"/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вода, аммиак, углекислый газ, фуллерен, метан, этилен, спирт (этиловый спирт), глицерин, уксус (уксусная кислота), глюкоза, сахар (сахароза).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Агрегатные состояния вещества (твердое, жидкое, газообразное) и их характеристика. Строение воды в твердом, жидком и газооб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разном состояниях. Крис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таллические и аморфные вещества. Физические процессы: плавление, кристаллизация, испарение, конденсация, сублимация (возгонка). Физические свойства вещества (т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емпература плавления и темпера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тура кипения).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Кристаллы. Кристаллическая решетка. Ионы. Кристаллическая решетка поваренной соли. Формы кристаллов различных веществ (куб, октаэдр, додекаэдр, ромбоэдр, столбчатые и пластинчатые кристаллы). Сростки. Друзы. Дендриты.</w:t>
            </w:r>
          </w:p>
          <w:p w:rsidR="00D70A1E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Классификация веществ по составу. Индивидуальные (чистые) вещества и смеси. Простые вещества.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Сложные вещества (химические соединения).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Металлы и неметаллы, их свойства. Неорганические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 органические веще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ства. Основные классы неоргани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ческих веществ: оксиды, кислоты (соляная, серная, азотная, угольная, фосфорная), соли, основания.</w:t>
            </w:r>
          </w:p>
          <w:p w:rsidR="00D70A1E" w:rsidRPr="00BC1B3D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Щелочи.</w:t>
            </w:r>
          </w:p>
          <w:p w:rsidR="00D70A1E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Физические и химические явления. Химическая реакция. Реагенты 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продукты реакции. Закон сохра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нения массы. Урав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нение химической реакции. Коэф</w:t>
            </w:r>
            <w:r w:rsidRPr="00BC1B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фициенты. Признаки химических реакций: изменение цвета, образование осадка, выделение газа, выделение или поглощение тепла, возникновение света</w:t>
            </w:r>
          </w:p>
          <w:p w:rsidR="00D70A1E" w:rsidRPr="00332048" w:rsidRDefault="00D70A1E" w:rsidP="00D70A1E">
            <w:pPr>
              <w:pStyle w:val="TableParagraph"/>
              <w:spacing w:before="2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0A1E" w:rsidRPr="00332048" w:rsidRDefault="00D70A1E" w:rsidP="00D70A1E">
            <w:pPr>
              <w:pStyle w:val="TableParagraph"/>
              <w:spacing w:before="90"/>
              <w:ind w:left="113" w:righ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Природа. Физическ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ие тела. Явления природы. Есте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ствознание. Естественные науки. Атом. </w:t>
            </w:r>
            <w:r w:rsidRPr="00332048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Химический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элемент. Простое вещество. Сложное</w:t>
            </w:r>
            <w:r w:rsidRPr="00332048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вещество.</w:t>
            </w:r>
          </w:p>
          <w:p w:rsidR="00D70A1E" w:rsidRPr="00332048" w:rsidRDefault="00D70A1E" w:rsidP="00D70A1E">
            <w:pPr>
              <w:pStyle w:val="TableParagraph"/>
              <w:spacing w:before="1"/>
              <w:ind w:left="113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Химическая формула. Числовой индекс. Устойчивые (стабильные) и неустойчивые (радиоактивные) химические</w:t>
            </w:r>
            <w:r w:rsidRPr="0033204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элементы.</w:t>
            </w:r>
            <w:r w:rsidRPr="0033204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Радиоактивный</w:t>
            </w:r>
            <w:r w:rsidRPr="0033204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распад.</w:t>
            </w:r>
            <w:r w:rsidRPr="0033204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Радио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активность. Изотопы. Атомная энергия. Ядерная реакция. Элементарные частицы (протоны,</w:t>
            </w:r>
            <w:r w:rsidRPr="00332048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нейтроны и электроны). Ядро атома. Массовое число. Атомная единица массы. П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орядковый номер элемента. Элек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тронная</w:t>
            </w:r>
            <w:r w:rsidRPr="0033204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оболочка</w:t>
            </w:r>
            <w:r w:rsidRPr="0033204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атома.</w:t>
            </w:r>
            <w:r w:rsidRPr="00332048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Периодичность.</w:t>
            </w:r>
            <w:r w:rsidRPr="00332048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Периодиче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ский закон Д. И. Менделеева. Периодическая система Д. И. Менделеева. Молекула. Химическая</w:t>
            </w:r>
            <w:r w:rsidRPr="00332048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связь.</w:t>
            </w:r>
          </w:p>
          <w:p w:rsidR="00D70A1E" w:rsidRPr="00332048" w:rsidRDefault="00D70A1E" w:rsidP="00D70A1E">
            <w:pPr>
              <w:pStyle w:val="TableParagraph"/>
              <w:spacing w:before="6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Молекулярная масса.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Агрегатные состояния. Кристал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лические и аморфн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ые вещества. Физические процес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сы: плавление, крист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аллизация, испарение, конденса</w:t>
            </w: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ция, сублимация (возгонка). Физические свойства вещества (температура плавления и температура кипения). Кристаллы. Кристаллическая решетка.</w:t>
            </w:r>
          </w:p>
          <w:p w:rsidR="00D70A1E" w:rsidRDefault="00D70A1E" w:rsidP="00D70A1E">
            <w:pPr>
              <w:pStyle w:val="TableParagraph"/>
              <w:spacing w:before="3"/>
              <w:ind w:left="11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3204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Ионы. Сростки. Друзы. Дендриты. Индивидуальные (чистые) вещества и смеси. Металлы и неметаллы.</w:t>
            </w:r>
          </w:p>
          <w:p w:rsidR="00D70A1E" w:rsidRPr="00332048" w:rsidRDefault="00D70A1E" w:rsidP="00D70A1E">
            <w:pPr>
              <w:pStyle w:val="TableParagraph"/>
              <w:spacing w:before="3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4C">
              <w:rPr>
                <w:rFonts w:ascii="Times New Roman" w:hAnsi="Times New Roman" w:cs="Times New Roman"/>
                <w:sz w:val="24"/>
                <w:szCs w:val="24"/>
              </w:rPr>
              <w:t xml:space="preserve">Неорганические и органические вещества. Основные классы неорганических веществ: оксиды, кислоты, соли, основания. Щелочи. Физические и химические явления. Химическая реакция. Реагенты и продукты реакции. Закон </w:t>
            </w:r>
            <w:r w:rsidRPr="00A87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анения массы. Уравнение химиче</w:t>
            </w:r>
            <w:r w:rsidRPr="00A87E4C">
              <w:rPr>
                <w:rFonts w:ascii="Times New Roman" w:hAnsi="Times New Roman" w:cs="Times New Roman"/>
                <w:sz w:val="24"/>
                <w:szCs w:val="24"/>
              </w:rPr>
              <w:t>ской реакции. Коэффициенты. Признаки химических реакций</w:t>
            </w:r>
          </w:p>
        </w:tc>
      </w:tr>
      <w:tr w:rsidR="00D70A1E" w:rsidTr="00D70A1E">
        <w:tc>
          <w:tcPr>
            <w:tcW w:w="14312" w:type="dxa"/>
            <w:gridSpan w:val="2"/>
          </w:tcPr>
          <w:p w:rsidR="00D70A1E" w:rsidRDefault="00D70A1E" w:rsidP="00D7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 </w:t>
            </w:r>
            <w:r w:rsidRPr="00634564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Экспериментальная работа с веществами (6 ч)</w:t>
            </w:r>
          </w:p>
        </w:tc>
      </w:tr>
      <w:tr w:rsidR="00D70A1E" w:rsidTr="00D70A1E">
        <w:tc>
          <w:tcPr>
            <w:tcW w:w="8926" w:type="dxa"/>
          </w:tcPr>
          <w:p w:rsidR="00D70A1E" w:rsidRPr="00634564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Растворение. Растворитель. Раствор. Растворимость. Насыщенный раствор. Массовая доля (процентная концентрация) растворенного вещества.</w:t>
            </w:r>
          </w:p>
          <w:p w:rsidR="00D70A1E" w:rsidRPr="00634564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посуда: пробирки, химические стаканы, колбы (плоскодонные с шаровидным и коническим туловом), воронки, цилиндры, мензурки, пипетки, шпатели и ложки, ступки с пестиками, выпарительные чашки.</w:t>
            </w:r>
          </w:p>
          <w:p w:rsidR="00D70A1E" w:rsidRPr="00634564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Фильтрование. Фильтры. Изготовление фильтра. Материалы для фильтров. Значение фильтрования в повседневной жизни.</w:t>
            </w:r>
          </w:p>
          <w:p w:rsidR="00D70A1E" w:rsidRPr="00634564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Переливание жидкости. Отбор жидкости при помощи стеклянной трубочки.</w:t>
            </w:r>
          </w:p>
          <w:p w:rsidR="00D70A1E" w:rsidRPr="00634564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 xml:space="preserve">Нагревание. Способы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нагревания. Кальцинация. Обору</w:t>
            </w: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дование для нагревания: газовые печи, электрические печи, электроплитки, газовые горелки и спиртовки.</w:t>
            </w:r>
          </w:p>
          <w:p w:rsidR="00D70A1E" w:rsidRPr="00634564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Выпаривание. Лабора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торное оборудование для выпари</w:t>
            </w: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вания: газовая горелка, электроплитка, выпарительная фарфоровая чашка, водяная баня. Дистилляция (перегонка). Дистилляторы. Дистиллированная вода.</w:t>
            </w:r>
          </w:p>
          <w:p w:rsidR="00D70A1E" w:rsidRDefault="00D70A1E" w:rsidP="00D70A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Кристаллизация. Особенности роста кристаллов. Правила работы со спиртовкой. Нагревание жидкостей. Правила нагревания жидкостей</w:t>
            </w:r>
          </w:p>
        </w:tc>
        <w:tc>
          <w:tcPr>
            <w:tcW w:w="5386" w:type="dxa"/>
          </w:tcPr>
          <w:p w:rsidR="00D70A1E" w:rsidRPr="00634564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Выпаривание. Дистилляция. Кристаллизация. Нагревание.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альцинация. Фильтрование,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</w:t>
            </w: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тры. Раствор,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творение, растворитель, раство</w:t>
            </w: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римое вещество, растворимость, насыщенный раствор. Массо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доля (процентная концентра</w:t>
            </w:r>
            <w:r w:rsidRPr="00634564">
              <w:rPr>
                <w:rFonts w:ascii="Times New Roman" w:hAnsi="Times New Roman" w:cs="Times New Roman"/>
                <w:sz w:val="24"/>
                <w:szCs w:val="24"/>
              </w:rPr>
              <w:t>ция) растворенного вещества</w:t>
            </w:r>
          </w:p>
        </w:tc>
      </w:tr>
      <w:tr w:rsidR="00D70A1E" w:rsidTr="00D70A1E">
        <w:tc>
          <w:tcPr>
            <w:tcW w:w="14312" w:type="dxa"/>
            <w:gridSpan w:val="2"/>
          </w:tcPr>
          <w:p w:rsidR="00D70A1E" w:rsidRPr="00350D42" w:rsidRDefault="00D70A1E" w:rsidP="00D7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 Вещества вокруг нас</w:t>
            </w:r>
            <w:r w:rsidRPr="0035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35966"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  <w:r w:rsidRPr="00350D4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70A1E" w:rsidTr="00D70A1E">
        <w:tc>
          <w:tcPr>
            <w:tcW w:w="8926" w:type="dxa"/>
          </w:tcPr>
          <w:p w:rsidR="00D70A1E" w:rsidRPr="00635966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Воздух. Атмосфера Земли. Химический состав воздуха. Свойства воздуха. Влажность. Кислород — самый активный компонент воздуха. Горение веществ в кислороде. Окисление кислородом органических веществ — источник энергии живых организмов. Разделение воздуха на азот</w:t>
            </w:r>
            <w:r w:rsidRPr="00A2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и кислород. Применение кислорода. Состав воздуха древней Земли. Появление кислорода в атмосфере Земли. Качество воздуха. Токсичные вещества в воздухе. Озон.</w:t>
            </w:r>
            <w:r w:rsidRPr="00A2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Вода — самое распространенное на Земле сложное вещество. Круговорот воды на Земле. Агрегатные состояния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воды. Пресная вода. Дистиллиро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ванная вода. Вода — основной компонент всех живых организмов. Вода в организме человека. Роль воды в промышленности и сельском хозяйстве. Строение молекулы воды. </w:t>
            </w:r>
            <w:r w:rsidRPr="00CA609F">
              <w:rPr>
                <w:rFonts w:ascii="Times New Roman" w:hAnsi="Times New Roman" w:cs="Times New Roman"/>
                <w:i/>
                <w:sz w:val="24"/>
                <w:szCs w:val="24"/>
              </w:rPr>
              <w:t>Молекула воды как диполь. Водородная связь и ее влияние на физические свойства воды.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Вода — важнейший раство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ритель.</w:t>
            </w:r>
          </w:p>
          <w:p w:rsidR="00D70A1E" w:rsidRPr="00635966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Углекислый газ: состав и строение молекулы. Агрегатные состояния</w:t>
            </w:r>
          </w:p>
          <w:p w:rsidR="00D70A1E" w:rsidRDefault="00D70A1E" w:rsidP="00D70A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и физические свойства углекислого газа. Растворимость углекислого газа в воде. Угольная кислота. Химическая активность углекислого газа. Роль углекислого газа в природе. Углекислый газ — «парниковый газ». Рост содержания углекислого газа в атмосфере. Процессы, приводящие к выделению углекислого газа в атмосферу. Качественная реакция на углекислый газ.</w:t>
            </w:r>
            <w: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Поваренная соль — хлорид натрия. Физические свойства поваренной соли. Значение поваренной соли для живых организмов. Нахождение поваренной соли в природе. Применение поваренной соли. Каменная соль (</w:t>
            </w:r>
            <w:proofErr w:type="spellStart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галит</w:t>
            </w:r>
            <w:proofErr w:type="spellEnd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), ее добыча. Поваренная соль в морской воде и соляных озерах. Самосадочная соль. Классификация поваренной соли по степени чистоты и по степени </w:t>
            </w:r>
            <w:proofErr w:type="spellStart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измельченности</w:t>
            </w:r>
            <w:proofErr w:type="spellEnd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Иодированная</w:t>
            </w:r>
            <w:proofErr w:type="spellEnd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 пищевая соль. Глюкоза — самый известный представите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углеводов. Формула глюко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зы. Физические свойства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глюкозы. Растворимость глюкозы в воде. Применение глюкозы в кондитерской промышленности. Глюкоза — основной источник энергии живых организмов. Аэробное и анаэробное окисление глюкозы. Гликоген и крахмал как источники глюкозы в живых организмах. Брожение и его применение для получения пищевых продуктов.</w:t>
            </w:r>
            <w:r w:rsidRPr="00A2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Минералы. Горные породы. Химический состав минералов: кварца, кальцита, магнетита (магнитного железняка), родонита. Горные породы: магматические, осадочные, метаморфические. Глина, песок, известняк, мрамор: состав, свойства, применение. Известь негашеная и гашеная: получение и применение. Известковая вода и известковое молоко. Природный газ, его состав. Метан: 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молекулы, свойства и примене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ние. Нефть: состав, свойства, применение. Последствия разлития нефти на водные поверхности морей и океанов. Переработка нефти: перегонка и крекинг. Продукты переработки нефти и их применение. Нефть, природный и сланцевый газ, бурый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аменный угли, торф: их образова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ние и залегание в земной коре. Антрацит. Коксование угля. Продукты коксования (кокс, каменноугольная смола и светильный (коксовый) газ), их применение. Применение торфа</w:t>
            </w:r>
          </w:p>
        </w:tc>
        <w:tc>
          <w:tcPr>
            <w:tcW w:w="5386" w:type="dxa"/>
          </w:tcPr>
          <w:p w:rsidR="00D70A1E" w:rsidRPr="00635966" w:rsidRDefault="00D70A1E" w:rsidP="00D70A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Воздух. Атмосфера Земли. Кисло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род. Озон. Вода. Круговорот воды на Земле. Агрегатные состояния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воды. Пресная вода. Дистиллиро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ванная вода. </w:t>
            </w:r>
            <w:r w:rsidRPr="00CA609F">
              <w:rPr>
                <w:rFonts w:ascii="Times New Roman" w:hAnsi="Times New Roman" w:cs="Times New Roman"/>
                <w:i/>
                <w:sz w:val="24"/>
                <w:szCs w:val="24"/>
              </w:rPr>
              <w:t>Молекула воды как диполь. Водородная связь.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 Углекислый газ. Угольная кислота.</w:t>
            </w:r>
            <w:r w:rsidRPr="00A2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«Парниковый газ». Качественная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еакция на углекислый газ. Пова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ренная соль. Самосадочная соль. </w:t>
            </w:r>
            <w:proofErr w:type="spellStart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Иодированная</w:t>
            </w:r>
            <w:proofErr w:type="spellEnd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 пищевая соль.</w:t>
            </w:r>
            <w:r w:rsidRPr="00A2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Глюкоза — самый известный представитель углеводов. Формула глюкозы. Физические свойства глюкозы. Растворимость глюкозы в воде. Применение глюкозы в кондитерской промышленности. Глюкоза, аэробное и анаэробное окисление глюкозы. Гликоген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крахмал. Брожение и его приме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нение для получения пищевых</w:t>
            </w:r>
            <w: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продуктов. Минералы. Горные породы: магматические, осадочные, метаморфические. Глина, песок, известняк, мрамор. Природный газ. Метан. Нефть. Перегонка и крекинг. Бурый и каменный угли, торф. Антрацит. Коксование угля. Продукты коксования</w:t>
            </w:r>
          </w:p>
        </w:tc>
      </w:tr>
      <w:tr w:rsidR="00D70A1E" w:rsidTr="00D70A1E">
        <w:tc>
          <w:tcPr>
            <w:tcW w:w="14312" w:type="dxa"/>
            <w:gridSpan w:val="2"/>
          </w:tcPr>
          <w:p w:rsidR="00D70A1E" w:rsidRPr="00350D42" w:rsidRDefault="00D70A1E" w:rsidP="00D7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 </w:t>
            </w:r>
            <w:r w:rsidRPr="00635966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материалами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35966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  <w:r w:rsidRPr="00350D4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70A1E" w:rsidTr="00D70A1E">
        <w:tc>
          <w:tcPr>
            <w:tcW w:w="8926" w:type="dxa"/>
          </w:tcPr>
          <w:p w:rsidR="00D70A1E" w:rsidRPr="00635966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Металлы. Представители металлов — железо, медь, алюминий, цинк, олово,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свинец, серебро, золото, плати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на, ртуть. Окисление кислородом воздуха. Свойства металлов. Пластичность. Тягучесть. Сплавы (дуралюмин, чугун, сталь, латунь и брон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за): состав, свойства, примене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ние. Промышленная добыча металлов из руд: получение цинка из цинковой обманки и чугуна из железной руды. Металлы, находящиеся в природе в самородном виде: золото и платина. Применение металлов.</w:t>
            </w:r>
            <w:r w:rsidRPr="00A2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Стекла как аморфные тела. Кварцевое и силикатное стекла: состав, получен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ие, свойства. Получение высоко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изделий ручным выдуванием из стекла. Окраска стекол ионами металлов. Смальты — </w:t>
            </w:r>
            <w:proofErr w:type="spellStart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глушеные</w:t>
            </w:r>
            <w:proofErr w:type="spellEnd"/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 (непрозрачные) стекла. </w:t>
            </w:r>
            <w:r w:rsidRPr="00CA609F">
              <w:rPr>
                <w:rFonts w:ascii="Times New Roman" w:hAnsi="Times New Roman" w:cs="Times New Roman"/>
                <w:i/>
                <w:sz w:val="24"/>
                <w:szCs w:val="24"/>
              </w:rPr>
              <w:t>Жизнь и деятельность М. В. Ломоносова.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стекол. Керамика (фарфор и фаянс): способ получения, свойства.</w:t>
            </w:r>
            <w:r w:rsidRPr="00A22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Глазурь. Применение керамики. Полимеры. Образование полимеров из мономеров. Макромолекула. Виды полимеров: пластики (полиэтилен, полипропилен, поликарбонаты, тефлон,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иэтиленте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рефталат), эластомеры (каучуки, резина), полимерные волокна.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полимеров, их приме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нение. Синтетические и природные полимеры</w:t>
            </w:r>
          </w:p>
        </w:tc>
        <w:tc>
          <w:tcPr>
            <w:tcW w:w="5386" w:type="dxa"/>
          </w:tcPr>
          <w:p w:rsidR="00D70A1E" w:rsidRPr="00635966" w:rsidRDefault="00D70A1E" w:rsidP="00D7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Металлы. Пластичность. Тягучесть. Сплавы. Стекла как аморфные тела. Смальты. Керамика (фарфор и фаянс). Глазурь. Полимеры. Мономер. Макромолекула.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Пластики, эластомеры, полимер</w:t>
            </w:r>
            <w:r w:rsidRPr="00635966">
              <w:rPr>
                <w:rFonts w:ascii="Times New Roman" w:hAnsi="Times New Roman" w:cs="Times New Roman"/>
                <w:sz w:val="24"/>
                <w:szCs w:val="24"/>
              </w:rPr>
              <w:t>ные волокна. Синтетические и природные полимеры</w:t>
            </w:r>
          </w:p>
        </w:tc>
      </w:tr>
    </w:tbl>
    <w:p w:rsidR="00D70A1E" w:rsidRDefault="00D70A1E" w:rsidP="00632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ABA" w:rsidRDefault="00CF5ABA" w:rsidP="007D0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CF5ABA" w:rsidSect="00CF5ABA">
          <w:pgSz w:w="16838" w:h="11906" w:orient="landscape"/>
          <w:pgMar w:top="720" w:right="720" w:bottom="720" w:left="1559" w:header="709" w:footer="709" w:gutter="0"/>
          <w:cols w:space="708"/>
          <w:docGrid w:linePitch="360"/>
        </w:sectPr>
      </w:pPr>
    </w:p>
    <w:p w:rsidR="00552E0F" w:rsidRDefault="00552E0F" w:rsidP="007D0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2E0F" w:rsidRDefault="00552E0F" w:rsidP="00632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7E7" w:rsidRDefault="006327E7" w:rsidP="006327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ДЕЯТЕЛЬНОСТИ ОБУЧАЮЩИХСЯ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1"/>
        <w:gridCol w:w="3543"/>
        <w:gridCol w:w="3448"/>
      </w:tblGrid>
      <w:tr w:rsidR="006327E7" w:rsidTr="006327E7">
        <w:tc>
          <w:tcPr>
            <w:tcW w:w="5129" w:type="dxa"/>
          </w:tcPr>
          <w:p w:rsidR="006327E7" w:rsidRPr="006327E7" w:rsidRDefault="006327E7" w:rsidP="006327E7">
            <w:pPr>
              <w:pStyle w:val="TableParagraph"/>
              <w:spacing w:before="72"/>
              <w:ind w:left="10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7E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Эксперимент</w:t>
            </w:r>
          </w:p>
        </w:tc>
        <w:tc>
          <w:tcPr>
            <w:tcW w:w="5129" w:type="dxa"/>
          </w:tcPr>
          <w:p w:rsidR="006327E7" w:rsidRPr="006327E7" w:rsidRDefault="006327E7" w:rsidP="006327E7">
            <w:pPr>
              <w:pStyle w:val="TableParagraph"/>
              <w:spacing w:before="72"/>
              <w:ind w:left="8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7E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Расчетные задачи</w:t>
            </w:r>
          </w:p>
        </w:tc>
        <w:tc>
          <w:tcPr>
            <w:tcW w:w="5130" w:type="dxa"/>
          </w:tcPr>
          <w:p w:rsidR="006327E7" w:rsidRPr="006327E7" w:rsidRDefault="006327E7" w:rsidP="006327E7">
            <w:pPr>
              <w:pStyle w:val="TableParagraph"/>
              <w:spacing w:before="72"/>
              <w:ind w:left="3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7E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Педагогические технологии</w:t>
            </w:r>
          </w:p>
        </w:tc>
      </w:tr>
      <w:tr w:rsidR="006327E7" w:rsidTr="00765E1F">
        <w:tc>
          <w:tcPr>
            <w:tcW w:w="15388" w:type="dxa"/>
            <w:gridSpan w:val="3"/>
          </w:tcPr>
          <w:p w:rsidR="006327E7" w:rsidRDefault="009B7EBC" w:rsidP="00632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EB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Тема 1. От атома до вещества</w:t>
            </w:r>
          </w:p>
        </w:tc>
      </w:tr>
      <w:tr w:rsidR="00201883" w:rsidTr="006327E7">
        <w:tc>
          <w:tcPr>
            <w:tcW w:w="5129" w:type="dxa"/>
          </w:tcPr>
          <w:p w:rsidR="00201883" w:rsidRPr="00201883" w:rsidRDefault="00201883" w:rsidP="00201883">
            <w:pPr>
              <w:pStyle w:val="TableParagraph"/>
              <w:spacing w:before="88" w:line="232" w:lineRule="auto"/>
              <w:ind w:right="3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Демонстрации. Периодическая система Д. И. Менделеева.</w:t>
            </w:r>
          </w:p>
          <w:p w:rsidR="00201883" w:rsidRPr="00201883" w:rsidRDefault="00201883" w:rsidP="00201883">
            <w:pPr>
              <w:pStyle w:val="TableParagraph"/>
              <w:spacing w:before="1" w:line="232" w:lineRule="auto"/>
              <w:ind w:righ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Образцы веществ молекулярного и немолекулярного строения.</w:t>
            </w:r>
          </w:p>
          <w:p w:rsidR="00201883" w:rsidRPr="00201883" w:rsidRDefault="00201883" w:rsidP="00201883">
            <w:pPr>
              <w:pStyle w:val="TableParagraph"/>
              <w:spacing w:before="1" w:line="232" w:lineRule="auto"/>
              <w:ind w:right="328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 некоторых простых молекул (вода, углекислый газ, кислород, водород). Плавление воска (парафина) как пример физического явления. Кипение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воды как пример физического явления. Кристаллическая решетка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хлорида натрия. Образцы индиви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дуальных веществ (металлы, неметаллы, сложные вещества) и сме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сей (растворы, гранит). Знаком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ство с образцами оксидов, кислот, солей, оснований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Горение воско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вой (парафиновой) свечи как пример химического явления.</w:t>
            </w:r>
          </w:p>
          <w:p w:rsidR="00201883" w:rsidRPr="00201883" w:rsidRDefault="00201883" w:rsidP="00201883">
            <w:pPr>
              <w:pStyle w:val="TableParagraph"/>
              <w:spacing w:before="1" w:line="232" w:lineRule="auto"/>
              <w:ind w:right="3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Появление окраски фенолфталеи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 в присутствии щелочи (извест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ковой воды) как химическое явление. Помутнение известковой воды при действии углекислого газа как химическое явление. Реакции, демонстрирующие признаки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химических реакций: взаимодей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твие перманганата калия с суль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фитом натрия в кислой среде, взаимодействие хлорида натрия с нитратом серебра, взаимодействие карбоната натрия с соляной кислотой, взаимодействие хлорида аммония с гидроксидом натрия, горение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магния</w:t>
            </w:r>
          </w:p>
        </w:tc>
        <w:tc>
          <w:tcPr>
            <w:tcW w:w="5129" w:type="dxa"/>
          </w:tcPr>
          <w:p w:rsidR="00201883" w:rsidRPr="00201883" w:rsidRDefault="00201883" w:rsidP="00201883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spacing w:before="87" w:line="232" w:lineRule="auto"/>
              <w:ind w:right="60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Вычисление относительной молекулярной</w:t>
            </w:r>
            <w:r w:rsidRPr="00201883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массы</w:t>
            </w:r>
            <w:r w:rsidRPr="00201883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веществ.</w:t>
            </w:r>
          </w:p>
          <w:p w:rsidR="00201883" w:rsidRPr="00201883" w:rsidRDefault="00201883" w:rsidP="00201883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before="1" w:line="232" w:lineRule="auto"/>
              <w:ind w:right="267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Составление формулы вещества по атомным процентам и соотношению </w:t>
            </w:r>
            <w:r w:rsidRPr="00201883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 xml:space="preserve">масс </w:t>
            </w:r>
            <w:r w:rsidRPr="00201883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элементов</w:t>
            </w:r>
          </w:p>
        </w:tc>
        <w:tc>
          <w:tcPr>
            <w:tcW w:w="5130" w:type="dxa"/>
          </w:tcPr>
          <w:p w:rsidR="00201883" w:rsidRPr="00201883" w:rsidRDefault="00201883" w:rsidP="00201883">
            <w:pPr>
              <w:pStyle w:val="TableParagraph"/>
              <w:spacing w:before="87" w:line="232" w:lineRule="auto"/>
              <w:ind w:left="112" w:righ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Игровые</w:t>
            </w:r>
            <w:r w:rsidRPr="0020188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технологии.</w:t>
            </w:r>
          </w:p>
          <w:p w:rsidR="00201883" w:rsidRPr="00201883" w:rsidRDefault="00201883" w:rsidP="00201883">
            <w:pPr>
              <w:pStyle w:val="TableParagraph"/>
              <w:spacing w:before="1" w:line="232" w:lineRule="auto"/>
              <w:ind w:left="112"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Технология</w:t>
            </w:r>
            <w:r w:rsidRPr="00201883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проблемного</w:t>
            </w:r>
            <w:r w:rsidRPr="00201883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обучения. Технология</w:t>
            </w:r>
            <w:r w:rsidRPr="00201883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развития</w:t>
            </w:r>
            <w:r w:rsidRPr="00201883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</w:rPr>
              <w:t xml:space="preserve">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критического мышления.</w:t>
            </w:r>
          </w:p>
          <w:p w:rsidR="00201883" w:rsidRPr="00201883" w:rsidRDefault="00201883" w:rsidP="00201883">
            <w:pPr>
              <w:pStyle w:val="TableParagraph"/>
              <w:spacing w:before="2" w:line="232" w:lineRule="auto"/>
              <w:ind w:left="112" w:right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Технологии развивающего </w:t>
            </w: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обучения.</w:t>
            </w:r>
          </w:p>
          <w:p w:rsidR="00201883" w:rsidRPr="00201883" w:rsidRDefault="00201883" w:rsidP="00201883">
            <w:pPr>
              <w:pStyle w:val="TableParagraph"/>
              <w:spacing w:line="212" w:lineRule="exact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Проектные технологии и др.</w:t>
            </w:r>
          </w:p>
        </w:tc>
      </w:tr>
      <w:tr w:rsidR="00201883" w:rsidTr="00765E1F">
        <w:tc>
          <w:tcPr>
            <w:tcW w:w="15388" w:type="dxa"/>
            <w:gridSpan w:val="3"/>
          </w:tcPr>
          <w:p w:rsidR="00201883" w:rsidRDefault="00201883" w:rsidP="00201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E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Экспериментальная работа с веществами (6 ч)</w:t>
            </w:r>
          </w:p>
        </w:tc>
      </w:tr>
      <w:tr w:rsidR="0028207B" w:rsidTr="006327E7">
        <w:tc>
          <w:tcPr>
            <w:tcW w:w="5129" w:type="dxa"/>
          </w:tcPr>
          <w:p w:rsidR="0028207B" w:rsidRPr="0028207B" w:rsidRDefault="0028207B" w:rsidP="0028207B">
            <w:pPr>
              <w:pStyle w:val="TableParagraph"/>
              <w:spacing w:before="93" w:line="230" w:lineRule="auto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Демонстрации. Растворы медног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 купороса различной концентра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ции. Л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абораторная посуда. Образ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цы фильтров. Оборудование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 нагревания: электроплитки, газовые горелки и спиртовки.</w:t>
            </w:r>
          </w:p>
          <w:p w:rsidR="0028207B" w:rsidRPr="0028207B" w:rsidRDefault="0028207B" w:rsidP="0028207B">
            <w:pPr>
              <w:pStyle w:val="TableParagraph"/>
              <w:spacing w:before="2" w:line="230" w:lineRule="auto"/>
              <w:ind w:right="9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Нагревание жидкостей в стакане и в</w:t>
            </w:r>
            <w:r w:rsidRPr="0028207B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пробирке.</w:t>
            </w:r>
            <w:r w:rsidRPr="0028207B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Выделение</w:t>
            </w:r>
            <w:r w:rsidRPr="0028207B">
              <w:rPr>
                <w:rFonts w:ascii="Times New Roman" w:hAnsi="Times New Roman" w:cs="Times New Roman"/>
                <w:color w:val="231F20"/>
                <w:spacing w:val="-19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хлорофилла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 зеленого листа при обработке его горячим этиловым спиртом. Кристаллизация нитрата калия при охлаждении его насыщенного раствора.</w:t>
            </w:r>
          </w:p>
          <w:p w:rsidR="0028207B" w:rsidRPr="0028207B" w:rsidRDefault="0028207B" w:rsidP="0028207B">
            <w:pPr>
              <w:pStyle w:val="TableParagraph"/>
              <w:spacing w:before="2" w:line="230" w:lineRule="auto"/>
              <w:ind w:right="9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Лабораторные опыты. 1. Приго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товление раствора поваренной соли. 2. Приготовление раствора медного купороса. 3. Разделение смеси песка и поваренной соли фильтрованием. 4. Нагревание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 электроплитке. 5. Строение пламени свечи. 6. Кристаллизация калийной селитры.</w:t>
            </w:r>
          </w:p>
          <w:p w:rsidR="0028207B" w:rsidRPr="0028207B" w:rsidRDefault="0028207B" w:rsidP="0028207B">
            <w:pPr>
              <w:pStyle w:val="TableParagraph"/>
              <w:spacing w:before="2" w:line="230" w:lineRule="auto"/>
              <w:ind w:right="9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Практическая работа 1. Простей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шие химические операции.</w:t>
            </w:r>
          </w:p>
          <w:p w:rsidR="0028207B" w:rsidRPr="0028207B" w:rsidRDefault="0028207B" w:rsidP="0028207B">
            <w:pPr>
              <w:pStyle w:val="TableParagraph"/>
              <w:spacing w:before="2" w:line="230" w:lineRule="auto"/>
              <w:ind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Практическая работа 2. Правила работы со спиртовкой. Нагревание жидкостей</w:t>
            </w:r>
          </w:p>
        </w:tc>
        <w:tc>
          <w:tcPr>
            <w:tcW w:w="5129" w:type="dxa"/>
          </w:tcPr>
          <w:p w:rsidR="0028207B" w:rsidRPr="0028207B" w:rsidRDefault="0028207B" w:rsidP="0028207B">
            <w:pPr>
              <w:pStyle w:val="TableParagraph"/>
              <w:spacing w:before="94" w:line="230" w:lineRule="auto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ычисление массовой доли раство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ренного вещества в растворе</w:t>
            </w:r>
          </w:p>
        </w:tc>
        <w:tc>
          <w:tcPr>
            <w:tcW w:w="5130" w:type="dxa"/>
          </w:tcPr>
          <w:p w:rsidR="0028207B" w:rsidRPr="0028207B" w:rsidRDefault="0028207B" w:rsidP="0028207B">
            <w:pPr>
              <w:pStyle w:val="TableParagraph"/>
              <w:spacing w:before="87" w:line="212" w:lineRule="exact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Игровые технологии.</w:t>
            </w:r>
          </w:p>
          <w:p w:rsidR="0028207B" w:rsidRPr="0028207B" w:rsidRDefault="0028207B" w:rsidP="0028207B">
            <w:pPr>
              <w:pStyle w:val="TableParagraph"/>
              <w:spacing w:before="3" w:line="230" w:lineRule="auto"/>
              <w:ind w:left="112"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Технология проблемного об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учения. Технологии развивающего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обучения.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Проектные технологии и др.</w:t>
            </w:r>
          </w:p>
        </w:tc>
      </w:tr>
      <w:tr w:rsidR="0028207B" w:rsidTr="00765E1F">
        <w:tc>
          <w:tcPr>
            <w:tcW w:w="15388" w:type="dxa"/>
            <w:gridSpan w:val="3"/>
          </w:tcPr>
          <w:p w:rsidR="0028207B" w:rsidRDefault="0028207B" w:rsidP="00282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EBC">
              <w:rPr>
                <w:rFonts w:ascii="Times New Roman" w:hAnsi="Times New Roman" w:cs="Times New Roman"/>
                <w:b/>
                <w:sz w:val="24"/>
                <w:szCs w:val="24"/>
              </w:rPr>
              <w:t>Тема 3. Вещества вокруг нас (7 ч)</w:t>
            </w:r>
          </w:p>
        </w:tc>
      </w:tr>
      <w:tr w:rsidR="0028207B" w:rsidTr="006327E7">
        <w:tc>
          <w:tcPr>
            <w:tcW w:w="5129" w:type="dxa"/>
          </w:tcPr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Демонстрации. Демонстрацион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ный опыт «Кислород из таблеток».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ачественная реакция на углекис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газ. Кристаллическая решетка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 xml:space="preserve">хлорида натрия. Образцы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глюкозы, сахарозы, крахмала. Коллекция «Минералы и горные породы». Коллекция «Раздаточные образцы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олезных ископаемых и металлов».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Коллекция «Кварц в природе».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Приготовление известковой воды.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Коллекция «Нефть и продукты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ее переработки». Коллекция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«Каменный уголь и продукты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 xml:space="preserve">переработки».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Коллекция «Торф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и продукты его переработки»</w:t>
            </w:r>
          </w:p>
        </w:tc>
        <w:tc>
          <w:tcPr>
            <w:tcW w:w="5129" w:type="dxa"/>
          </w:tcPr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Вычисление атомной и массовой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олей элемента по химической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формуле на примере воды</w:t>
            </w:r>
          </w:p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Игровые технологии.</w:t>
            </w:r>
          </w:p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Технология проблемного обучения.</w:t>
            </w:r>
          </w:p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Технология развития критического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мышления.</w:t>
            </w:r>
          </w:p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Технологии развивающего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>бучения.</w:t>
            </w:r>
          </w:p>
          <w:p w:rsidR="0028207B" w:rsidRPr="0028207B" w:rsidRDefault="00035C44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07B" w:rsidRPr="0028207B">
              <w:rPr>
                <w:rFonts w:ascii="Times New Roman" w:hAnsi="Times New Roman" w:cs="Times New Roman"/>
                <w:sz w:val="24"/>
                <w:szCs w:val="24"/>
              </w:rPr>
              <w:t>Проектные технологии.</w:t>
            </w:r>
          </w:p>
          <w:p w:rsidR="0028207B" w:rsidRPr="0028207B" w:rsidRDefault="0028207B" w:rsidP="00282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07B" w:rsidTr="00765E1F">
        <w:tc>
          <w:tcPr>
            <w:tcW w:w="15388" w:type="dxa"/>
            <w:gridSpan w:val="3"/>
          </w:tcPr>
          <w:p w:rsidR="0028207B" w:rsidRDefault="0028207B" w:rsidP="00282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E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 Знакомство с материалами (4 ч)</w:t>
            </w:r>
          </w:p>
        </w:tc>
      </w:tr>
      <w:tr w:rsidR="00447F12" w:rsidTr="006327E7">
        <w:tc>
          <w:tcPr>
            <w:tcW w:w="5129" w:type="dxa"/>
          </w:tcPr>
          <w:p w:rsidR="00447F12" w:rsidRPr="00447F12" w:rsidRDefault="00447F12" w:rsidP="00447F12">
            <w:pPr>
              <w:pStyle w:val="TableParagraph"/>
              <w:spacing w:before="83"/>
              <w:ind w:left="11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Демонстрации. Коллекция «Алю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миний и его сплавы». Коллекция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«Железо и его сплавы». Коллекция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«Раздаточные образцы полезных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ископаемых и металлов». Коллек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ция «Чугун и сталь». Коллекция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«Стекло и изделия из стекла». Коллекция образцов фарфора, фаянса, обожженной глины.</w:t>
            </w:r>
          </w:p>
          <w:p w:rsidR="00447F12" w:rsidRPr="00447F12" w:rsidRDefault="00447F12" w:rsidP="00447F12">
            <w:pPr>
              <w:pStyle w:val="TableParagraph"/>
              <w:spacing w:before="83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Коллекция «Пластмассы». Коллек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я «Каучук и продукты ее перера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ботки». Коллекция «Волокна»</w:t>
            </w:r>
          </w:p>
        </w:tc>
        <w:tc>
          <w:tcPr>
            <w:tcW w:w="5129" w:type="dxa"/>
          </w:tcPr>
          <w:p w:rsidR="00447F12" w:rsidRPr="00447F12" w:rsidRDefault="00447F12" w:rsidP="00447F12">
            <w:pPr>
              <w:pStyle w:val="TableParagraph"/>
              <w:spacing w:before="83"/>
              <w:ind w:left="112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 расчетных задач изученных типов</w:t>
            </w:r>
          </w:p>
        </w:tc>
        <w:tc>
          <w:tcPr>
            <w:tcW w:w="5130" w:type="dxa"/>
          </w:tcPr>
          <w:p w:rsidR="00447F12" w:rsidRPr="00447F12" w:rsidRDefault="00447F12" w:rsidP="00447F12">
            <w:pPr>
              <w:pStyle w:val="TableParagraph"/>
              <w:spacing w:before="83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Игровые технологии.</w:t>
            </w:r>
          </w:p>
          <w:p w:rsidR="00447F12" w:rsidRPr="00447F12" w:rsidRDefault="00447F12" w:rsidP="00447F12">
            <w:pPr>
              <w:pStyle w:val="TableParagraph"/>
              <w:spacing w:before="1"/>
              <w:ind w:left="11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Технология проблемного обучения.</w:t>
            </w:r>
            <w:r>
              <w:t xml:space="preserve"> </w:t>
            </w: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Технология развития критического мышления.</w:t>
            </w:r>
          </w:p>
          <w:p w:rsidR="00447F12" w:rsidRPr="00447F12" w:rsidRDefault="00447F12" w:rsidP="00447F12">
            <w:pPr>
              <w:pStyle w:val="TableParagraph"/>
              <w:spacing w:before="1"/>
              <w:ind w:left="11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47F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 развивающего обучения.</w:t>
            </w:r>
          </w:p>
          <w:p w:rsidR="00447F12" w:rsidRPr="00447F12" w:rsidRDefault="00447F12" w:rsidP="00035C44">
            <w:pPr>
              <w:pStyle w:val="TableParagraph"/>
              <w:spacing w:before="1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440" w:rsidRDefault="00820440" w:rsidP="00820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3E1" w:rsidRDefault="000303E1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0303E1" w:rsidRDefault="000303E1" w:rsidP="0003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440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0303E1" w:rsidRPr="00820440" w:rsidRDefault="000303E1" w:rsidP="0003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91"/>
        <w:gridCol w:w="1499"/>
        <w:gridCol w:w="5192"/>
      </w:tblGrid>
      <w:tr w:rsidR="000303E1" w:rsidTr="000303E1">
        <w:tc>
          <w:tcPr>
            <w:tcW w:w="4390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499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281" w:type="dxa"/>
          </w:tcPr>
          <w:p w:rsidR="000303E1" w:rsidRDefault="00035C44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C44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</w:tr>
      <w:tr w:rsidR="000303E1" w:rsidTr="000303E1">
        <w:tc>
          <w:tcPr>
            <w:tcW w:w="4390" w:type="dxa"/>
          </w:tcPr>
          <w:p w:rsidR="000303E1" w:rsidRPr="00820440" w:rsidRDefault="000303E1" w:rsidP="00276430">
            <w:pPr>
              <w:pStyle w:val="TableParagraph"/>
              <w:spacing w:before="76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44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Введение. </w:t>
            </w:r>
            <w:r w:rsidRPr="0082044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От атома до вещества</w:t>
            </w:r>
          </w:p>
        </w:tc>
        <w:tc>
          <w:tcPr>
            <w:tcW w:w="1499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281" w:type="dxa"/>
          </w:tcPr>
          <w:p w:rsidR="000303E1" w:rsidRPr="000303E1" w:rsidRDefault="000303E1" w:rsidP="0027643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3E1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0303E1" w:rsidTr="000303E1">
        <w:tc>
          <w:tcPr>
            <w:tcW w:w="4390" w:type="dxa"/>
          </w:tcPr>
          <w:p w:rsidR="000303E1" w:rsidRPr="00E00C87" w:rsidRDefault="000303E1" w:rsidP="00276430">
            <w:pPr>
              <w:pStyle w:val="TableParagraph"/>
              <w:spacing w:before="82" w:line="232" w:lineRule="auto"/>
              <w:ind w:left="113" w:right="117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C87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 xml:space="preserve">Тема 2. Экспериментальная работа </w:t>
            </w:r>
            <w:r w:rsidRPr="00E00C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с веществами</w:t>
            </w:r>
          </w:p>
        </w:tc>
        <w:tc>
          <w:tcPr>
            <w:tcW w:w="1499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81" w:type="dxa"/>
          </w:tcPr>
          <w:p w:rsidR="000303E1" w:rsidRPr="000303E1" w:rsidRDefault="000303E1" w:rsidP="0027643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3E1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</w:t>
            </w: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; </w:t>
            </w:r>
            <w:r w:rsidRPr="000303E1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0303E1" w:rsidTr="000303E1">
        <w:tc>
          <w:tcPr>
            <w:tcW w:w="4390" w:type="dxa"/>
          </w:tcPr>
          <w:p w:rsidR="000303E1" w:rsidRPr="00E00C87" w:rsidRDefault="000303E1" w:rsidP="00276430">
            <w:pPr>
              <w:pStyle w:val="TableParagraph"/>
              <w:spacing w:before="77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C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Тема 3. Вещества вокруг нас</w:t>
            </w:r>
          </w:p>
        </w:tc>
        <w:tc>
          <w:tcPr>
            <w:tcW w:w="1499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81" w:type="dxa"/>
          </w:tcPr>
          <w:p w:rsidR="000303E1" w:rsidRDefault="000303E1" w:rsidP="002764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3E1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Создание благоприятных условий для развития социально значимых отношений школьников, и, </w:t>
            </w:r>
            <w:r w:rsidRPr="000303E1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>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0303E1" w:rsidTr="000303E1">
        <w:tc>
          <w:tcPr>
            <w:tcW w:w="4390" w:type="dxa"/>
          </w:tcPr>
          <w:p w:rsidR="000303E1" w:rsidRPr="00E00C87" w:rsidRDefault="000303E1" w:rsidP="00276430">
            <w:pPr>
              <w:pStyle w:val="TableParagraph"/>
              <w:spacing w:before="77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C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Тема 4. Знакомство с материалами</w:t>
            </w:r>
          </w:p>
        </w:tc>
        <w:tc>
          <w:tcPr>
            <w:tcW w:w="1499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81" w:type="dxa"/>
          </w:tcPr>
          <w:p w:rsidR="000303E1" w:rsidRDefault="000303E1" w:rsidP="002764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3E1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0303E1" w:rsidTr="000303E1">
        <w:tc>
          <w:tcPr>
            <w:tcW w:w="4390" w:type="dxa"/>
          </w:tcPr>
          <w:p w:rsidR="000303E1" w:rsidRPr="00E00C87" w:rsidRDefault="000303E1" w:rsidP="00276430">
            <w:pPr>
              <w:pStyle w:val="TableParagraph"/>
              <w:spacing w:before="76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C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Итого по курсу</w:t>
            </w:r>
          </w:p>
        </w:tc>
        <w:tc>
          <w:tcPr>
            <w:tcW w:w="1499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281" w:type="dxa"/>
          </w:tcPr>
          <w:p w:rsidR="000303E1" w:rsidRDefault="000303E1" w:rsidP="00276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03E1" w:rsidRPr="00011527" w:rsidRDefault="000303E1" w:rsidP="00030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CEB" w:rsidRDefault="00B94CEB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99008B" w:rsidRDefault="0099008B" w:rsidP="00990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РЕСУРСНОЕ ОБЕСПЕЧЕНИЕ</w:t>
      </w:r>
    </w:p>
    <w:p w:rsidR="0099008B" w:rsidRDefault="0099008B" w:rsidP="00990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08B" w:rsidRPr="00035C44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44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60">
        <w:rPr>
          <w:rFonts w:ascii="Times New Roman" w:hAnsi="Times New Roman" w:cs="Times New Roman"/>
          <w:sz w:val="24"/>
          <w:szCs w:val="24"/>
        </w:rPr>
        <w:t>Еремин В. В., Дроздов А. А., Лунин В. В. «Химия. Введение в предмет. 7 к</w:t>
      </w:r>
      <w:r>
        <w:rPr>
          <w:rFonts w:ascii="Times New Roman" w:hAnsi="Times New Roman" w:cs="Times New Roman"/>
          <w:sz w:val="24"/>
          <w:szCs w:val="24"/>
        </w:rPr>
        <w:t>ласс».</w:t>
      </w:r>
      <w:r w:rsidRPr="00D61560">
        <w:rPr>
          <w:rFonts w:ascii="Times New Roman" w:hAnsi="Times New Roman" w:cs="Times New Roman"/>
          <w:sz w:val="24"/>
          <w:szCs w:val="24"/>
        </w:rPr>
        <w:t xml:space="preserve"> — М.: Дрофа, 2020.</w:t>
      </w:r>
    </w:p>
    <w:p w:rsidR="0099008B" w:rsidRPr="00035C44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44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60">
        <w:rPr>
          <w:rFonts w:ascii="Times New Roman" w:hAnsi="Times New Roman" w:cs="Times New Roman"/>
          <w:sz w:val="24"/>
          <w:szCs w:val="24"/>
        </w:rPr>
        <w:t xml:space="preserve">Воронков М. Г., </w:t>
      </w:r>
      <w:proofErr w:type="spellStart"/>
      <w:r w:rsidRPr="00D61560">
        <w:rPr>
          <w:rFonts w:ascii="Times New Roman" w:hAnsi="Times New Roman" w:cs="Times New Roman"/>
          <w:sz w:val="24"/>
          <w:szCs w:val="24"/>
        </w:rPr>
        <w:t>Рулев</w:t>
      </w:r>
      <w:proofErr w:type="spellEnd"/>
      <w:r w:rsidRPr="00D61560">
        <w:rPr>
          <w:rFonts w:ascii="Times New Roman" w:hAnsi="Times New Roman" w:cs="Times New Roman"/>
          <w:sz w:val="24"/>
          <w:szCs w:val="24"/>
        </w:rPr>
        <w:t xml:space="preserve"> А. Ю. О химии и химиках и в шутку, и всерьез. — М.: Мнемозина, 2011. Дмитрий Менделеев. Автор великого закона. — М.: </w:t>
      </w:r>
      <w:proofErr w:type="spellStart"/>
      <w:r w:rsidRPr="00D61560">
        <w:rPr>
          <w:rFonts w:ascii="Times New Roman" w:hAnsi="Times New Roman" w:cs="Times New Roman"/>
          <w:sz w:val="24"/>
          <w:szCs w:val="24"/>
        </w:rPr>
        <w:t>Аст</w:t>
      </w:r>
      <w:proofErr w:type="spellEnd"/>
      <w:r w:rsidRPr="00D61560">
        <w:rPr>
          <w:rFonts w:ascii="Times New Roman" w:hAnsi="Times New Roman" w:cs="Times New Roman"/>
          <w:sz w:val="24"/>
          <w:szCs w:val="24"/>
        </w:rPr>
        <w:t>+, 2013.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1560">
        <w:rPr>
          <w:rFonts w:ascii="Times New Roman" w:hAnsi="Times New Roman" w:cs="Times New Roman"/>
          <w:sz w:val="24"/>
          <w:szCs w:val="24"/>
        </w:rPr>
        <w:t>Леенсон</w:t>
      </w:r>
      <w:proofErr w:type="spellEnd"/>
      <w:r w:rsidRPr="00D61560">
        <w:rPr>
          <w:rFonts w:ascii="Times New Roman" w:hAnsi="Times New Roman" w:cs="Times New Roman"/>
          <w:sz w:val="24"/>
          <w:szCs w:val="24"/>
        </w:rPr>
        <w:t xml:space="preserve"> И. А. Химические элементы. Путеводитель по периодической таблице. — М.: АСТ, 2017.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1560">
        <w:rPr>
          <w:rFonts w:ascii="Times New Roman" w:hAnsi="Times New Roman" w:cs="Times New Roman"/>
          <w:sz w:val="24"/>
          <w:szCs w:val="24"/>
        </w:rPr>
        <w:t>Леенсон</w:t>
      </w:r>
      <w:proofErr w:type="spellEnd"/>
      <w:r w:rsidRPr="00D61560">
        <w:rPr>
          <w:rFonts w:ascii="Times New Roman" w:hAnsi="Times New Roman" w:cs="Times New Roman"/>
          <w:sz w:val="24"/>
          <w:szCs w:val="24"/>
        </w:rPr>
        <w:t xml:space="preserve"> И. А. Язык химии. Этимология химических названий. — М.: АСТ, 2017.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560">
        <w:rPr>
          <w:rFonts w:ascii="Times New Roman" w:hAnsi="Times New Roman" w:cs="Times New Roman"/>
          <w:sz w:val="24"/>
          <w:szCs w:val="24"/>
        </w:rPr>
        <w:t>Ольгин</w:t>
      </w:r>
      <w:proofErr w:type="gramEnd"/>
      <w:r w:rsidRPr="00D61560">
        <w:rPr>
          <w:rFonts w:ascii="Times New Roman" w:hAnsi="Times New Roman" w:cs="Times New Roman"/>
          <w:sz w:val="24"/>
          <w:szCs w:val="24"/>
        </w:rPr>
        <w:t xml:space="preserve"> О. Опыты без взрывов. — М.: Химия, 1995.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560">
        <w:rPr>
          <w:rFonts w:ascii="Times New Roman" w:hAnsi="Times New Roman" w:cs="Times New Roman"/>
          <w:sz w:val="24"/>
          <w:szCs w:val="24"/>
        </w:rPr>
        <w:t>Ольгин О. Чудеса на выбор:</w:t>
      </w:r>
      <w:proofErr w:type="gramEnd"/>
      <w:r w:rsidRPr="00D61560">
        <w:rPr>
          <w:rFonts w:ascii="Times New Roman" w:hAnsi="Times New Roman" w:cs="Times New Roman"/>
          <w:sz w:val="24"/>
          <w:szCs w:val="24"/>
        </w:rPr>
        <w:t xml:space="preserve"> Забавная химия для детей. — М.: Издательский дом Мещерякова, 2017.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1560">
        <w:rPr>
          <w:rFonts w:ascii="Times New Roman" w:hAnsi="Times New Roman" w:cs="Times New Roman"/>
          <w:sz w:val="24"/>
          <w:szCs w:val="24"/>
        </w:rPr>
        <w:t>Петрянов</w:t>
      </w:r>
      <w:proofErr w:type="spellEnd"/>
      <w:r w:rsidRPr="00D61560">
        <w:rPr>
          <w:rFonts w:ascii="Times New Roman" w:hAnsi="Times New Roman" w:cs="Times New Roman"/>
          <w:sz w:val="24"/>
          <w:szCs w:val="24"/>
        </w:rPr>
        <w:t xml:space="preserve"> И. В., Трифонов Д. Н. Великий закон. — М.: Педагогика, 1984. Популярная библиотека химических элементов. В 2 кн. — М.: Наука, 1977. Энциклопедический словарь юного химика. — М.: Педагогика, 1999.</w:t>
      </w:r>
    </w:p>
    <w:p w:rsidR="0099008B" w:rsidRPr="00D61560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60">
        <w:rPr>
          <w:rFonts w:ascii="Times New Roman" w:hAnsi="Times New Roman" w:cs="Times New Roman"/>
          <w:sz w:val="24"/>
          <w:szCs w:val="24"/>
        </w:rPr>
        <w:t xml:space="preserve">Энциклопедия для детей. Т. 17: Химия. — М.: </w:t>
      </w:r>
      <w:proofErr w:type="spellStart"/>
      <w:r w:rsidRPr="00D61560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D61560">
        <w:rPr>
          <w:rFonts w:ascii="Times New Roman" w:hAnsi="Times New Roman" w:cs="Times New Roman"/>
          <w:sz w:val="24"/>
          <w:szCs w:val="24"/>
        </w:rPr>
        <w:t>+, 2001, 2007, 2010.</w:t>
      </w:r>
    </w:p>
    <w:p w:rsidR="0099008B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1560">
        <w:rPr>
          <w:rFonts w:ascii="Times New Roman" w:hAnsi="Times New Roman" w:cs="Times New Roman"/>
          <w:sz w:val="24"/>
          <w:szCs w:val="24"/>
        </w:rPr>
        <w:t>Эткинс</w:t>
      </w:r>
      <w:proofErr w:type="spellEnd"/>
      <w:r w:rsidRPr="00D61560">
        <w:rPr>
          <w:rFonts w:ascii="Times New Roman" w:hAnsi="Times New Roman" w:cs="Times New Roman"/>
          <w:sz w:val="24"/>
          <w:szCs w:val="24"/>
        </w:rPr>
        <w:t xml:space="preserve"> П. Молекулы. — М.: Мир, 1991.</w:t>
      </w:r>
    </w:p>
    <w:p w:rsidR="0099008B" w:rsidRPr="006F7D13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7D13">
        <w:rPr>
          <w:rFonts w:ascii="Times New Roman" w:hAnsi="Times New Roman" w:cs="Times New Roman"/>
          <w:sz w:val="24"/>
          <w:szCs w:val="24"/>
        </w:rPr>
        <w:t>Алексинский</w:t>
      </w:r>
      <w:proofErr w:type="gramEnd"/>
      <w:r w:rsidRPr="006F7D13">
        <w:rPr>
          <w:rFonts w:ascii="Times New Roman" w:hAnsi="Times New Roman" w:cs="Times New Roman"/>
          <w:sz w:val="24"/>
          <w:szCs w:val="24"/>
        </w:rPr>
        <w:t xml:space="preserve"> В. Н. Занимательные опыты по химии. — М.: Химия, 1995.</w:t>
      </w:r>
    </w:p>
    <w:p w:rsidR="0099008B" w:rsidRPr="006F7D13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7D13">
        <w:rPr>
          <w:rFonts w:ascii="Times New Roman" w:hAnsi="Times New Roman" w:cs="Times New Roman"/>
          <w:sz w:val="24"/>
          <w:szCs w:val="24"/>
        </w:rPr>
        <w:t>Степин</w:t>
      </w:r>
      <w:proofErr w:type="gramEnd"/>
      <w:r w:rsidRPr="006F7D13">
        <w:rPr>
          <w:rFonts w:ascii="Times New Roman" w:hAnsi="Times New Roman" w:cs="Times New Roman"/>
          <w:sz w:val="24"/>
          <w:szCs w:val="24"/>
        </w:rPr>
        <w:t xml:space="preserve"> Б. Д., </w:t>
      </w:r>
      <w:proofErr w:type="spellStart"/>
      <w:r w:rsidRPr="006F7D13">
        <w:rPr>
          <w:rFonts w:ascii="Times New Roman" w:hAnsi="Times New Roman" w:cs="Times New Roman"/>
          <w:sz w:val="24"/>
          <w:szCs w:val="24"/>
        </w:rPr>
        <w:t>Аликберова</w:t>
      </w:r>
      <w:proofErr w:type="spellEnd"/>
      <w:r w:rsidRPr="006F7D13">
        <w:rPr>
          <w:rFonts w:ascii="Times New Roman" w:hAnsi="Times New Roman" w:cs="Times New Roman"/>
          <w:sz w:val="24"/>
          <w:szCs w:val="24"/>
        </w:rPr>
        <w:t xml:space="preserve"> Л. Ю. Занимательные задания и эффектные опыты по химии. — М.: Дрофа, 2006.</w:t>
      </w:r>
    </w:p>
    <w:p w:rsidR="0099008B" w:rsidRPr="006F7D13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D13">
        <w:rPr>
          <w:rFonts w:ascii="Times New Roman" w:hAnsi="Times New Roman" w:cs="Times New Roman"/>
          <w:sz w:val="24"/>
          <w:szCs w:val="24"/>
        </w:rPr>
        <w:t>Стрельникова Л. Н. Из чего все сделано? Рассказы о веществе. — М.: Яуза-пресс, 2011.</w:t>
      </w:r>
    </w:p>
    <w:p w:rsidR="0099008B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7D13">
        <w:rPr>
          <w:rFonts w:ascii="Times New Roman" w:hAnsi="Times New Roman" w:cs="Times New Roman"/>
          <w:sz w:val="24"/>
          <w:szCs w:val="24"/>
        </w:rPr>
        <w:t>Штремплер</w:t>
      </w:r>
      <w:proofErr w:type="spellEnd"/>
      <w:r w:rsidRPr="006F7D13">
        <w:rPr>
          <w:rFonts w:ascii="Times New Roman" w:hAnsi="Times New Roman" w:cs="Times New Roman"/>
          <w:sz w:val="24"/>
          <w:szCs w:val="24"/>
        </w:rPr>
        <w:t xml:space="preserve"> Г. И. Химия на досуге. — М.: Просвещение, 1996. Энциклопедический словарь юного химика. — М.: Педагогика, 1999. </w:t>
      </w:r>
    </w:p>
    <w:p w:rsidR="0099008B" w:rsidRPr="00035C44" w:rsidRDefault="0099008B" w:rsidP="00990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44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www.webelements.narod.ru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www.chem.msu.su/rus/history/element/welcome.html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www.chemistry-chemists.com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www.chem100.ru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www.periodictable.ru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www.alhimik.ru/kunst.html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www.elementy.ru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http://www.xumuk.ru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http://potential.org.ru/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http://www.hij.ru/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http://www.krugosvet.ru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http://www.simplescience.ru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99008B" w:rsidRPr="006D1E6D">
          <w:rPr>
            <w:rStyle w:val="a5"/>
            <w:rFonts w:ascii="Times New Roman" w:hAnsi="Times New Roman" w:cs="Times New Roman"/>
            <w:sz w:val="24"/>
            <w:szCs w:val="24"/>
          </w:rPr>
          <w:t>http://www.openedu.ru/course/msu/SIMMOL/</w:t>
        </w:r>
      </w:hyperlink>
    </w:p>
    <w:p w:rsidR="0099008B" w:rsidRDefault="00A265C0" w:rsidP="00990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99008B" w:rsidRPr="008C6DE0">
          <w:rPr>
            <w:rStyle w:val="a5"/>
            <w:rFonts w:ascii="Times New Roman" w:hAnsi="Times New Roman" w:cs="Times New Roman"/>
            <w:sz w:val="24"/>
            <w:szCs w:val="24"/>
          </w:rPr>
          <w:t>http://periodictable.ru/</w:t>
        </w:r>
      </w:hyperlink>
    </w:p>
    <w:p w:rsidR="0099008B" w:rsidRDefault="0099008B" w:rsidP="0099008B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0A7140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7D0E9F" w:rsidRDefault="007D0E9F" w:rsidP="00C81C5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sectPr w:rsidR="007D0E9F" w:rsidSect="0097067D">
          <w:pgSz w:w="11906" w:h="16838"/>
          <w:pgMar w:top="720" w:right="720" w:bottom="1560" w:left="720" w:header="708" w:footer="708" w:gutter="0"/>
          <w:cols w:space="708"/>
          <w:docGrid w:linePitch="360"/>
        </w:sectPr>
      </w:pPr>
    </w:p>
    <w:p w:rsidR="00B94CEB" w:rsidRPr="00C81C53" w:rsidRDefault="006E4FDF" w:rsidP="00C81C5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</w:pPr>
      <w:r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lastRenderedPageBreak/>
        <w:t>Календарно-т</w:t>
      </w:r>
      <w:r w:rsidR="00C81C53" w:rsidRPr="00C81C53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 xml:space="preserve">ематическое планирование с использованием оборудования школьного </w:t>
      </w:r>
      <w:proofErr w:type="spellStart"/>
      <w:r w:rsidR="00C81C53" w:rsidRPr="00C81C53">
        <w:rPr>
          <w:rStyle w:val="a5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кванториума</w:t>
      </w:r>
      <w:proofErr w:type="spellEnd"/>
    </w:p>
    <w:p w:rsidR="00B94CEB" w:rsidRDefault="00B94CEB" w:rsidP="000A7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089" w:type="dxa"/>
        <w:tblInd w:w="-5" w:type="dxa"/>
        <w:tblLook w:val="04A0" w:firstRow="1" w:lastRow="0" w:firstColumn="1" w:lastColumn="0" w:noHBand="0" w:noVBand="1"/>
      </w:tblPr>
      <w:tblGrid>
        <w:gridCol w:w="1314"/>
        <w:gridCol w:w="2230"/>
        <w:gridCol w:w="6095"/>
        <w:gridCol w:w="4421"/>
        <w:gridCol w:w="29"/>
      </w:tblGrid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6E4FDF" w:rsidRDefault="006E4FDF" w:rsidP="00B94C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30" w:type="dxa"/>
          </w:tcPr>
          <w:p w:rsidR="006E4FDF" w:rsidRPr="006E4FDF" w:rsidRDefault="006E4FDF" w:rsidP="00B94C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6095" w:type="dxa"/>
          </w:tcPr>
          <w:p w:rsidR="006E4FDF" w:rsidRPr="006E4FDF" w:rsidRDefault="006E4FDF" w:rsidP="00B94C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421" w:type="dxa"/>
          </w:tcPr>
          <w:p w:rsidR="006E4FDF" w:rsidRPr="006E4FDF" w:rsidRDefault="006E4FDF" w:rsidP="00B94C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</w:t>
            </w:r>
            <w:r w:rsidRPr="006E4FDF">
              <w:rPr>
                <w:rStyle w:val="a5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 xml:space="preserve"> школьного </w:t>
            </w:r>
            <w:proofErr w:type="spellStart"/>
            <w:r w:rsidRPr="006E4FDF">
              <w:rPr>
                <w:rStyle w:val="a5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none"/>
              </w:rPr>
              <w:t>кванториума</w:t>
            </w:r>
            <w:proofErr w:type="spellEnd"/>
          </w:p>
        </w:tc>
      </w:tr>
      <w:tr w:rsidR="006E4FDF" w:rsidRPr="00B94CEB" w:rsidTr="006E4FDF">
        <w:tc>
          <w:tcPr>
            <w:tcW w:w="14089" w:type="dxa"/>
            <w:gridSpan w:val="5"/>
          </w:tcPr>
          <w:p w:rsidR="006E4FDF" w:rsidRPr="00B94CEB" w:rsidRDefault="006E4FDF" w:rsidP="00B94C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От атома до вещества</w:t>
            </w: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Из чего состоит мир?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Вечные атомы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Атома в космосе, на Земле и в организме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Неустойчивые атомы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 атом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Изотопы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создания Периодической системы химических элементов Д.И. Менделеева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Периодической системы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Атомы соединяются в молекулы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Газы, жидкости и твердые вещества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Кристаллическая структура вещества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Датчик температуры платиновый, датчик температуры </w:t>
            </w:r>
            <w:proofErr w:type="spellStart"/>
            <w:r w:rsidRPr="00B94CEB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термопарный</w:t>
            </w:r>
            <w:proofErr w:type="spellEnd"/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(по составу)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(по классам неорганических веществ)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Превращения веществ – химические реакции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Аппарат для проведения химических реакций (АПХР)</w:t>
            </w:r>
          </w:p>
        </w:tc>
      </w:tr>
      <w:tr w:rsidR="006E4FDF" w:rsidRPr="00B94CEB" w:rsidTr="006E4FDF">
        <w:tc>
          <w:tcPr>
            <w:tcW w:w="14089" w:type="dxa"/>
            <w:gridSpan w:val="5"/>
          </w:tcPr>
          <w:p w:rsidR="006E4FDF" w:rsidRPr="00B94CEB" w:rsidRDefault="006E4FDF" w:rsidP="00B94CEB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Экспериментальная работа с веществами</w:t>
            </w: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Растворение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Датчик температуры платиновый</w:t>
            </w: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1. Простейшие химические операции.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widowControl w:val="0"/>
              <w:spacing w:line="245" w:lineRule="exact"/>
              <w:jc w:val="both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Датчик температуры (</w:t>
            </w:r>
            <w:proofErr w:type="spellStart"/>
            <w:r w:rsidRPr="00B94CEB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термопарный</w:t>
            </w:r>
            <w:proofErr w:type="spellEnd"/>
            <w:r w:rsidRPr="00B94CEB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), спиртовка</w:t>
            </w: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Фильтрование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widowControl w:val="0"/>
              <w:spacing w:line="245" w:lineRule="exact"/>
              <w:jc w:val="both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Нагревание</w:t>
            </w:r>
          </w:p>
        </w:tc>
        <w:tc>
          <w:tcPr>
            <w:tcW w:w="4421" w:type="dxa"/>
            <w:vAlign w:val="center"/>
          </w:tcPr>
          <w:p w:rsidR="006E4FDF" w:rsidRPr="00B94CEB" w:rsidRDefault="006E4FDF" w:rsidP="006E4FDF">
            <w:pPr>
              <w:widowControl w:val="0"/>
              <w:spacing w:line="245" w:lineRule="exact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Датчик температуры платиновый, термометр, электрическая плитка</w:t>
            </w: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Выпаривание и кристаллизация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Цифровой микроскоп</w:t>
            </w: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2. Правила работы со спиртовкой. Нагревание жидкостей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widowControl w:val="0"/>
              <w:spacing w:line="245" w:lineRule="exact"/>
              <w:jc w:val="both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Датчик температуры (</w:t>
            </w:r>
            <w:proofErr w:type="spellStart"/>
            <w:r w:rsidRPr="00B94CEB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термопарный</w:t>
            </w:r>
            <w:proofErr w:type="spellEnd"/>
            <w:r w:rsidRPr="00B94CEB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), спиртовка</w:t>
            </w:r>
          </w:p>
        </w:tc>
      </w:tr>
      <w:tr w:rsidR="006E4FDF" w:rsidRPr="00B94CEB" w:rsidTr="006E4FDF">
        <w:tc>
          <w:tcPr>
            <w:tcW w:w="14089" w:type="dxa"/>
            <w:gridSpan w:val="5"/>
          </w:tcPr>
          <w:p w:rsidR="006E4FDF" w:rsidRPr="00B94CEB" w:rsidRDefault="006E4FDF" w:rsidP="00B94CEB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 Вещества вокруг нас</w:t>
            </w:r>
          </w:p>
        </w:tc>
      </w:tr>
      <w:tr w:rsidR="006E4FDF" w:rsidRPr="00B94CEB" w:rsidTr="00D70A1E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Воздух и кислород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Прибор для определения состава воздуха</w:t>
            </w:r>
          </w:p>
        </w:tc>
      </w:tr>
      <w:tr w:rsidR="006E4FDF" w:rsidRPr="00B94CEB" w:rsidTr="00D70A1E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Датчик электропроводности, цифровой микроскоп</w:t>
            </w:r>
          </w:p>
        </w:tc>
      </w:tr>
      <w:tr w:rsidR="006E4FDF" w:rsidRPr="00B94CEB" w:rsidTr="00D70A1E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Углекислый газ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D70A1E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Поваренная соль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Цифровой микроскоп</w:t>
            </w:r>
          </w:p>
        </w:tc>
      </w:tr>
      <w:tr w:rsidR="006E4FDF" w:rsidRPr="00B94CEB" w:rsidTr="00D70A1E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Глюкоза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D70A1E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Минералы и горные породы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D70A1E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Горючие вещества: газ, нефть, уголь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c>
          <w:tcPr>
            <w:tcW w:w="14089" w:type="dxa"/>
            <w:gridSpan w:val="5"/>
          </w:tcPr>
          <w:p w:rsidR="006E4FDF" w:rsidRPr="00B94CEB" w:rsidRDefault="006E4FDF" w:rsidP="00B94CEB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 Знакомство с материалами</w:t>
            </w: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сплавы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Стекло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Керамика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C81C53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 по темам курса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B94CEB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 по темам курса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4FDF" w:rsidRPr="00B94CEB" w:rsidTr="006E4FDF">
        <w:trPr>
          <w:gridAfter w:val="1"/>
          <w:wAfter w:w="29" w:type="dxa"/>
        </w:trPr>
        <w:tc>
          <w:tcPr>
            <w:tcW w:w="1314" w:type="dxa"/>
          </w:tcPr>
          <w:p w:rsidR="006E4FDF" w:rsidRPr="00C81C53" w:rsidRDefault="006E4FDF" w:rsidP="006E4FDF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6E4FDF" w:rsidRPr="006E4FDF" w:rsidRDefault="006E4FDF" w:rsidP="006E4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E4FDF" w:rsidRPr="00B94CEB" w:rsidRDefault="006E4FDF" w:rsidP="006E4FDF">
            <w:pPr>
              <w:ind w:left="3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CEB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421" w:type="dxa"/>
          </w:tcPr>
          <w:p w:rsidR="006E4FDF" w:rsidRPr="00B94CEB" w:rsidRDefault="006E4FDF" w:rsidP="006E4F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4CEB" w:rsidRDefault="00B94CEB" w:rsidP="00820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CEB" w:rsidRDefault="00B94CEB" w:rsidP="00820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CEB" w:rsidRDefault="00B94CEB" w:rsidP="00820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CEB" w:rsidRDefault="00B94CEB" w:rsidP="00820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94CEB" w:rsidSect="007D0E9F">
      <w:pgSz w:w="16838" w:h="11906" w:orient="landscape"/>
      <w:pgMar w:top="720" w:right="720" w:bottom="72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0A62"/>
    <w:multiLevelType w:val="hybridMultilevel"/>
    <w:tmpl w:val="97DC7C9E"/>
    <w:lvl w:ilvl="0" w:tplc="5A3C120C">
      <w:start w:val="1"/>
      <w:numFmt w:val="decimal"/>
      <w:lvlText w:val="%1)"/>
      <w:lvlJc w:val="left"/>
      <w:pPr>
        <w:ind w:left="47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2C2537B9"/>
    <w:multiLevelType w:val="hybridMultilevel"/>
    <w:tmpl w:val="F5BCC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E257FC"/>
    <w:multiLevelType w:val="hybridMultilevel"/>
    <w:tmpl w:val="2F4005D2"/>
    <w:lvl w:ilvl="0" w:tplc="6C14D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A3C9D"/>
    <w:multiLevelType w:val="hybridMultilevel"/>
    <w:tmpl w:val="235E2DFA"/>
    <w:lvl w:ilvl="0" w:tplc="1B829FB0">
      <w:start w:val="1"/>
      <w:numFmt w:val="decimal"/>
      <w:lvlText w:val="%1."/>
      <w:lvlJc w:val="left"/>
      <w:pPr>
        <w:ind w:left="295" w:hanging="185"/>
      </w:pPr>
      <w:rPr>
        <w:rFonts w:ascii="Georgia" w:eastAsia="Georgia" w:hAnsi="Georgia" w:cs="Georgia" w:hint="default"/>
        <w:color w:val="231F20"/>
        <w:spacing w:val="-12"/>
        <w:w w:val="104"/>
        <w:sz w:val="19"/>
        <w:szCs w:val="19"/>
        <w:lang w:val="ru-RU" w:eastAsia="ru-RU" w:bidi="ru-RU"/>
      </w:rPr>
    </w:lvl>
    <w:lvl w:ilvl="1" w:tplc="C128CE52">
      <w:numFmt w:val="bullet"/>
      <w:lvlText w:val="•"/>
      <w:lvlJc w:val="left"/>
      <w:pPr>
        <w:ind w:left="608" w:hanging="185"/>
      </w:pPr>
      <w:rPr>
        <w:rFonts w:hint="default"/>
        <w:lang w:val="ru-RU" w:eastAsia="ru-RU" w:bidi="ru-RU"/>
      </w:rPr>
    </w:lvl>
    <w:lvl w:ilvl="2" w:tplc="D01EA334">
      <w:numFmt w:val="bullet"/>
      <w:lvlText w:val="•"/>
      <w:lvlJc w:val="left"/>
      <w:pPr>
        <w:ind w:left="917" w:hanging="185"/>
      </w:pPr>
      <w:rPr>
        <w:rFonts w:hint="default"/>
        <w:lang w:val="ru-RU" w:eastAsia="ru-RU" w:bidi="ru-RU"/>
      </w:rPr>
    </w:lvl>
    <w:lvl w:ilvl="3" w:tplc="91E483FE">
      <w:numFmt w:val="bullet"/>
      <w:lvlText w:val="•"/>
      <w:lvlJc w:val="left"/>
      <w:pPr>
        <w:ind w:left="1226" w:hanging="185"/>
      </w:pPr>
      <w:rPr>
        <w:rFonts w:hint="default"/>
        <w:lang w:val="ru-RU" w:eastAsia="ru-RU" w:bidi="ru-RU"/>
      </w:rPr>
    </w:lvl>
    <w:lvl w:ilvl="4" w:tplc="07DE1276">
      <w:numFmt w:val="bullet"/>
      <w:lvlText w:val="•"/>
      <w:lvlJc w:val="left"/>
      <w:pPr>
        <w:ind w:left="1535" w:hanging="185"/>
      </w:pPr>
      <w:rPr>
        <w:rFonts w:hint="default"/>
        <w:lang w:val="ru-RU" w:eastAsia="ru-RU" w:bidi="ru-RU"/>
      </w:rPr>
    </w:lvl>
    <w:lvl w:ilvl="5" w:tplc="BCB4D53A">
      <w:numFmt w:val="bullet"/>
      <w:lvlText w:val="•"/>
      <w:lvlJc w:val="left"/>
      <w:pPr>
        <w:ind w:left="1844" w:hanging="185"/>
      </w:pPr>
      <w:rPr>
        <w:rFonts w:hint="default"/>
        <w:lang w:val="ru-RU" w:eastAsia="ru-RU" w:bidi="ru-RU"/>
      </w:rPr>
    </w:lvl>
    <w:lvl w:ilvl="6" w:tplc="99EED4CA">
      <w:numFmt w:val="bullet"/>
      <w:lvlText w:val="•"/>
      <w:lvlJc w:val="left"/>
      <w:pPr>
        <w:ind w:left="2153" w:hanging="185"/>
      </w:pPr>
      <w:rPr>
        <w:rFonts w:hint="default"/>
        <w:lang w:val="ru-RU" w:eastAsia="ru-RU" w:bidi="ru-RU"/>
      </w:rPr>
    </w:lvl>
    <w:lvl w:ilvl="7" w:tplc="09EE3FC4">
      <w:numFmt w:val="bullet"/>
      <w:lvlText w:val="•"/>
      <w:lvlJc w:val="left"/>
      <w:pPr>
        <w:ind w:left="2462" w:hanging="185"/>
      </w:pPr>
      <w:rPr>
        <w:rFonts w:hint="default"/>
        <w:lang w:val="ru-RU" w:eastAsia="ru-RU" w:bidi="ru-RU"/>
      </w:rPr>
    </w:lvl>
    <w:lvl w:ilvl="8" w:tplc="8E328DEE">
      <w:numFmt w:val="bullet"/>
      <w:lvlText w:val="•"/>
      <w:lvlJc w:val="left"/>
      <w:pPr>
        <w:ind w:left="2771" w:hanging="185"/>
      </w:pPr>
      <w:rPr>
        <w:rFonts w:hint="default"/>
        <w:lang w:val="ru-RU" w:eastAsia="ru-RU" w:bidi="ru-RU"/>
      </w:rPr>
    </w:lvl>
  </w:abstractNum>
  <w:abstractNum w:abstractNumId="5">
    <w:nsid w:val="427368C3"/>
    <w:multiLevelType w:val="hybridMultilevel"/>
    <w:tmpl w:val="AFFE3C1E"/>
    <w:lvl w:ilvl="0" w:tplc="615EE312">
      <w:start w:val="1"/>
      <w:numFmt w:val="decimal"/>
      <w:lvlText w:val="%1)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639DF"/>
    <w:multiLevelType w:val="hybridMultilevel"/>
    <w:tmpl w:val="2B4EDD80"/>
    <w:lvl w:ilvl="0" w:tplc="C976457C">
      <w:start w:val="1"/>
      <w:numFmt w:val="decimal"/>
      <w:lvlText w:val="%1)"/>
      <w:lvlJc w:val="left"/>
      <w:pPr>
        <w:ind w:left="47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>
    <w:nsid w:val="573012F2"/>
    <w:multiLevelType w:val="hybridMultilevel"/>
    <w:tmpl w:val="F3161930"/>
    <w:lvl w:ilvl="0" w:tplc="B13CD90A">
      <w:numFmt w:val="bullet"/>
      <w:lvlText w:val="—"/>
      <w:lvlJc w:val="left"/>
      <w:pPr>
        <w:ind w:left="111" w:hanging="222"/>
      </w:pPr>
      <w:rPr>
        <w:rFonts w:ascii="Georgia" w:eastAsia="Georgia" w:hAnsi="Georgia" w:cs="Georgia" w:hint="default"/>
        <w:color w:val="231F20"/>
        <w:w w:val="107"/>
        <w:sz w:val="19"/>
        <w:szCs w:val="19"/>
        <w:lang w:val="ru-RU" w:eastAsia="ru-RU" w:bidi="ru-RU"/>
      </w:rPr>
    </w:lvl>
    <w:lvl w:ilvl="1" w:tplc="EDD0070A">
      <w:numFmt w:val="bullet"/>
      <w:lvlText w:val="•"/>
      <w:lvlJc w:val="left"/>
      <w:pPr>
        <w:ind w:left="446" w:hanging="222"/>
      </w:pPr>
      <w:rPr>
        <w:rFonts w:hint="default"/>
        <w:lang w:val="ru-RU" w:eastAsia="ru-RU" w:bidi="ru-RU"/>
      </w:rPr>
    </w:lvl>
    <w:lvl w:ilvl="2" w:tplc="7146ED96">
      <w:numFmt w:val="bullet"/>
      <w:lvlText w:val="•"/>
      <w:lvlJc w:val="left"/>
      <w:pPr>
        <w:ind w:left="772" w:hanging="222"/>
      </w:pPr>
      <w:rPr>
        <w:rFonts w:hint="default"/>
        <w:lang w:val="ru-RU" w:eastAsia="ru-RU" w:bidi="ru-RU"/>
      </w:rPr>
    </w:lvl>
    <w:lvl w:ilvl="3" w:tplc="28C0ACAE">
      <w:numFmt w:val="bullet"/>
      <w:lvlText w:val="•"/>
      <w:lvlJc w:val="left"/>
      <w:pPr>
        <w:ind w:left="1098" w:hanging="222"/>
      </w:pPr>
      <w:rPr>
        <w:rFonts w:hint="default"/>
        <w:lang w:val="ru-RU" w:eastAsia="ru-RU" w:bidi="ru-RU"/>
      </w:rPr>
    </w:lvl>
    <w:lvl w:ilvl="4" w:tplc="178802C0">
      <w:numFmt w:val="bullet"/>
      <w:lvlText w:val="•"/>
      <w:lvlJc w:val="left"/>
      <w:pPr>
        <w:ind w:left="1424" w:hanging="222"/>
      </w:pPr>
      <w:rPr>
        <w:rFonts w:hint="default"/>
        <w:lang w:val="ru-RU" w:eastAsia="ru-RU" w:bidi="ru-RU"/>
      </w:rPr>
    </w:lvl>
    <w:lvl w:ilvl="5" w:tplc="0264298E">
      <w:numFmt w:val="bullet"/>
      <w:lvlText w:val="•"/>
      <w:lvlJc w:val="left"/>
      <w:pPr>
        <w:ind w:left="1751" w:hanging="222"/>
      </w:pPr>
      <w:rPr>
        <w:rFonts w:hint="default"/>
        <w:lang w:val="ru-RU" w:eastAsia="ru-RU" w:bidi="ru-RU"/>
      </w:rPr>
    </w:lvl>
    <w:lvl w:ilvl="6" w:tplc="8BDAD6C4">
      <w:numFmt w:val="bullet"/>
      <w:lvlText w:val="•"/>
      <w:lvlJc w:val="left"/>
      <w:pPr>
        <w:ind w:left="2077" w:hanging="222"/>
      </w:pPr>
      <w:rPr>
        <w:rFonts w:hint="default"/>
        <w:lang w:val="ru-RU" w:eastAsia="ru-RU" w:bidi="ru-RU"/>
      </w:rPr>
    </w:lvl>
    <w:lvl w:ilvl="7" w:tplc="C8609B02">
      <w:numFmt w:val="bullet"/>
      <w:lvlText w:val="•"/>
      <w:lvlJc w:val="left"/>
      <w:pPr>
        <w:ind w:left="2403" w:hanging="222"/>
      </w:pPr>
      <w:rPr>
        <w:rFonts w:hint="default"/>
        <w:lang w:val="ru-RU" w:eastAsia="ru-RU" w:bidi="ru-RU"/>
      </w:rPr>
    </w:lvl>
    <w:lvl w:ilvl="8" w:tplc="2BD61DEE">
      <w:numFmt w:val="bullet"/>
      <w:lvlText w:val="•"/>
      <w:lvlJc w:val="left"/>
      <w:pPr>
        <w:ind w:left="2729" w:hanging="222"/>
      </w:pPr>
      <w:rPr>
        <w:rFonts w:hint="default"/>
        <w:lang w:val="ru-RU" w:eastAsia="ru-RU" w:bidi="ru-RU"/>
      </w:rPr>
    </w:lvl>
  </w:abstractNum>
  <w:abstractNum w:abstractNumId="8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62468E"/>
    <w:multiLevelType w:val="hybridMultilevel"/>
    <w:tmpl w:val="0958F414"/>
    <w:lvl w:ilvl="0" w:tplc="38406C7A">
      <w:start w:val="1"/>
      <w:numFmt w:val="decimal"/>
      <w:lvlText w:val="%1."/>
      <w:lvlJc w:val="left"/>
      <w:pPr>
        <w:ind w:left="112" w:hanging="185"/>
      </w:pPr>
      <w:rPr>
        <w:rFonts w:ascii="Georgia" w:eastAsia="Georgia" w:hAnsi="Georgia" w:cs="Georgia" w:hint="default"/>
        <w:color w:val="231F20"/>
        <w:spacing w:val="-12"/>
        <w:w w:val="104"/>
        <w:sz w:val="19"/>
        <w:szCs w:val="19"/>
        <w:lang w:val="ru-RU" w:eastAsia="ru-RU" w:bidi="ru-RU"/>
      </w:rPr>
    </w:lvl>
    <w:lvl w:ilvl="1" w:tplc="F7CA97FC">
      <w:numFmt w:val="bullet"/>
      <w:lvlText w:val="•"/>
      <w:lvlJc w:val="left"/>
      <w:pPr>
        <w:ind w:left="447" w:hanging="185"/>
      </w:pPr>
      <w:rPr>
        <w:rFonts w:hint="default"/>
        <w:lang w:val="ru-RU" w:eastAsia="ru-RU" w:bidi="ru-RU"/>
      </w:rPr>
    </w:lvl>
    <w:lvl w:ilvl="2" w:tplc="15F4B258">
      <w:numFmt w:val="bullet"/>
      <w:lvlText w:val="•"/>
      <w:lvlJc w:val="left"/>
      <w:pPr>
        <w:ind w:left="774" w:hanging="185"/>
      </w:pPr>
      <w:rPr>
        <w:rFonts w:hint="default"/>
        <w:lang w:val="ru-RU" w:eastAsia="ru-RU" w:bidi="ru-RU"/>
      </w:rPr>
    </w:lvl>
    <w:lvl w:ilvl="3" w:tplc="63AC1FEC">
      <w:numFmt w:val="bullet"/>
      <w:lvlText w:val="•"/>
      <w:lvlJc w:val="left"/>
      <w:pPr>
        <w:ind w:left="1101" w:hanging="185"/>
      </w:pPr>
      <w:rPr>
        <w:rFonts w:hint="default"/>
        <w:lang w:val="ru-RU" w:eastAsia="ru-RU" w:bidi="ru-RU"/>
      </w:rPr>
    </w:lvl>
    <w:lvl w:ilvl="4" w:tplc="E9365686">
      <w:numFmt w:val="bullet"/>
      <w:lvlText w:val="•"/>
      <w:lvlJc w:val="left"/>
      <w:pPr>
        <w:ind w:left="1428" w:hanging="185"/>
      </w:pPr>
      <w:rPr>
        <w:rFonts w:hint="default"/>
        <w:lang w:val="ru-RU" w:eastAsia="ru-RU" w:bidi="ru-RU"/>
      </w:rPr>
    </w:lvl>
    <w:lvl w:ilvl="5" w:tplc="DB6077BC">
      <w:numFmt w:val="bullet"/>
      <w:lvlText w:val="•"/>
      <w:lvlJc w:val="left"/>
      <w:pPr>
        <w:ind w:left="1756" w:hanging="185"/>
      </w:pPr>
      <w:rPr>
        <w:rFonts w:hint="default"/>
        <w:lang w:val="ru-RU" w:eastAsia="ru-RU" w:bidi="ru-RU"/>
      </w:rPr>
    </w:lvl>
    <w:lvl w:ilvl="6" w:tplc="CB20359C">
      <w:numFmt w:val="bullet"/>
      <w:lvlText w:val="•"/>
      <w:lvlJc w:val="left"/>
      <w:pPr>
        <w:ind w:left="2083" w:hanging="185"/>
      </w:pPr>
      <w:rPr>
        <w:rFonts w:hint="default"/>
        <w:lang w:val="ru-RU" w:eastAsia="ru-RU" w:bidi="ru-RU"/>
      </w:rPr>
    </w:lvl>
    <w:lvl w:ilvl="7" w:tplc="E9A2A5E8">
      <w:numFmt w:val="bullet"/>
      <w:lvlText w:val="•"/>
      <w:lvlJc w:val="left"/>
      <w:pPr>
        <w:ind w:left="2410" w:hanging="185"/>
      </w:pPr>
      <w:rPr>
        <w:rFonts w:hint="default"/>
        <w:lang w:val="ru-RU" w:eastAsia="ru-RU" w:bidi="ru-RU"/>
      </w:rPr>
    </w:lvl>
    <w:lvl w:ilvl="8" w:tplc="4CBEAA00">
      <w:numFmt w:val="bullet"/>
      <w:lvlText w:val="•"/>
      <w:lvlJc w:val="left"/>
      <w:pPr>
        <w:ind w:left="2737" w:hanging="185"/>
      </w:pPr>
      <w:rPr>
        <w:rFonts w:hint="default"/>
        <w:lang w:val="ru-RU" w:eastAsia="ru-RU" w:bidi="ru-RU"/>
      </w:rPr>
    </w:lvl>
  </w:abstractNum>
  <w:abstractNum w:abstractNumId="10">
    <w:nsid w:val="6A3B33EE"/>
    <w:multiLevelType w:val="hybridMultilevel"/>
    <w:tmpl w:val="F17E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46061"/>
    <w:multiLevelType w:val="hybridMultilevel"/>
    <w:tmpl w:val="3B26B3AE"/>
    <w:lvl w:ilvl="0" w:tplc="B296C3DA">
      <w:start w:val="1"/>
      <w:numFmt w:val="decimal"/>
      <w:lvlText w:val="%1."/>
      <w:lvlJc w:val="left"/>
      <w:pPr>
        <w:ind w:left="47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1527"/>
    <w:rsid w:val="00011527"/>
    <w:rsid w:val="00020FFA"/>
    <w:rsid w:val="000303E1"/>
    <w:rsid w:val="00035C44"/>
    <w:rsid w:val="000A7140"/>
    <w:rsid w:val="001037C2"/>
    <w:rsid w:val="00103B05"/>
    <w:rsid w:val="001121A1"/>
    <w:rsid w:val="00112645"/>
    <w:rsid w:val="0013041F"/>
    <w:rsid w:val="00133E79"/>
    <w:rsid w:val="00136E9A"/>
    <w:rsid w:val="00201883"/>
    <w:rsid w:val="00220365"/>
    <w:rsid w:val="002214D2"/>
    <w:rsid w:val="00272A80"/>
    <w:rsid w:val="00276430"/>
    <w:rsid w:val="0028207B"/>
    <w:rsid w:val="0029155D"/>
    <w:rsid w:val="002B287D"/>
    <w:rsid w:val="002D1AA2"/>
    <w:rsid w:val="002D590D"/>
    <w:rsid w:val="00350D42"/>
    <w:rsid w:val="00351C20"/>
    <w:rsid w:val="0039129F"/>
    <w:rsid w:val="003930D1"/>
    <w:rsid w:val="003B6C73"/>
    <w:rsid w:val="003E37EB"/>
    <w:rsid w:val="00447F12"/>
    <w:rsid w:val="004B15B3"/>
    <w:rsid w:val="004B3DE6"/>
    <w:rsid w:val="004F6CD7"/>
    <w:rsid w:val="005008E0"/>
    <w:rsid w:val="0054517F"/>
    <w:rsid w:val="00552E0F"/>
    <w:rsid w:val="00573017"/>
    <w:rsid w:val="005A3942"/>
    <w:rsid w:val="005A74F6"/>
    <w:rsid w:val="005C40B6"/>
    <w:rsid w:val="005F7B40"/>
    <w:rsid w:val="006033A7"/>
    <w:rsid w:val="00612289"/>
    <w:rsid w:val="006327E7"/>
    <w:rsid w:val="00634564"/>
    <w:rsid w:val="00635966"/>
    <w:rsid w:val="00645365"/>
    <w:rsid w:val="00682429"/>
    <w:rsid w:val="006E4FDF"/>
    <w:rsid w:val="006F7D13"/>
    <w:rsid w:val="00702564"/>
    <w:rsid w:val="00753659"/>
    <w:rsid w:val="00765E1F"/>
    <w:rsid w:val="007A69A9"/>
    <w:rsid w:val="007D0E9F"/>
    <w:rsid w:val="007D2D1C"/>
    <w:rsid w:val="007E38AD"/>
    <w:rsid w:val="00820440"/>
    <w:rsid w:val="008258F7"/>
    <w:rsid w:val="00870798"/>
    <w:rsid w:val="00892257"/>
    <w:rsid w:val="008C2E49"/>
    <w:rsid w:val="008D0FD8"/>
    <w:rsid w:val="009378F6"/>
    <w:rsid w:val="0097067D"/>
    <w:rsid w:val="009714EF"/>
    <w:rsid w:val="009825C4"/>
    <w:rsid w:val="0099008B"/>
    <w:rsid w:val="009B7EBC"/>
    <w:rsid w:val="00A17532"/>
    <w:rsid w:val="00A227DF"/>
    <w:rsid w:val="00A25011"/>
    <w:rsid w:val="00A265C0"/>
    <w:rsid w:val="00A8153C"/>
    <w:rsid w:val="00A87E4C"/>
    <w:rsid w:val="00A94737"/>
    <w:rsid w:val="00A968F1"/>
    <w:rsid w:val="00B07BF8"/>
    <w:rsid w:val="00B103BF"/>
    <w:rsid w:val="00B572BC"/>
    <w:rsid w:val="00B918DD"/>
    <w:rsid w:val="00B94CEB"/>
    <w:rsid w:val="00BC1B3D"/>
    <w:rsid w:val="00BF5CB6"/>
    <w:rsid w:val="00C718F8"/>
    <w:rsid w:val="00C81C53"/>
    <w:rsid w:val="00CA609F"/>
    <w:rsid w:val="00CF5ABA"/>
    <w:rsid w:val="00D30D27"/>
    <w:rsid w:val="00D31A61"/>
    <w:rsid w:val="00D61560"/>
    <w:rsid w:val="00D70A1E"/>
    <w:rsid w:val="00DB7207"/>
    <w:rsid w:val="00E00C87"/>
    <w:rsid w:val="00E37913"/>
    <w:rsid w:val="00E51B9D"/>
    <w:rsid w:val="00E6378A"/>
    <w:rsid w:val="00E83060"/>
    <w:rsid w:val="00E84140"/>
    <w:rsid w:val="00EE6C60"/>
    <w:rsid w:val="00F15012"/>
    <w:rsid w:val="00F32B30"/>
    <w:rsid w:val="00F65287"/>
    <w:rsid w:val="00F97B4F"/>
    <w:rsid w:val="00FA1C62"/>
    <w:rsid w:val="00FE449E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25011"/>
    <w:pPr>
      <w:widowControl w:val="0"/>
      <w:autoSpaceDE w:val="0"/>
      <w:autoSpaceDN w:val="0"/>
      <w:spacing w:after="0" w:line="240" w:lineRule="auto"/>
      <w:ind w:left="110"/>
    </w:pPr>
    <w:rPr>
      <w:rFonts w:ascii="Georgia" w:eastAsia="Georgia" w:hAnsi="Georgia" w:cs="Georgia"/>
      <w:lang w:eastAsia="ru-RU" w:bidi="ru-RU"/>
    </w:rPr>
  </w:style>
  <w:style w:type="paragraph" w:styleId="a4">
    <w:name w:val="List Paragraph"/>
    <w:basedOn w:val="a"/>
    <w:uiPriority w:val="34"/>
    <w:qFormat/>
    <w:rsid w:val="00E51B9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7D13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94CEB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5287"/>
    <w:rPr>
      <w:rFonts w:ascii="Segoe UI" w:hAnsi="Segoe UI" w:cs="Segoe UI"/>
      <w:sz w:val="18"/>
      <w:szCs w:val="18"/>
    </w:rPr>
  </w:style>
  <w:style w:type="character" w:customStyle="1" w:styleId="CharAttribute484">
    <w:name w:val="CharAttribute484"/>
    <w:uiPriority w:val="99"/>
    <w:rsid w:val="000303E1"/>
    <w:rPr>
      <w:rFonts w:ascii="Times New Roman" w:eastAsia="Times New Roman"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25011"/>
    <w:pPr>
      <w:widowControl w:val="0"/>
      <w:autoSpaceDE w:val="0"/>
      <w:autoSpaceDN w:val="0"/>
      <w:spacing w:after="0" w:line="240" w:lineRule="auto"/>
      <w:ind w:left="110"/>
    </w:pPr>
    <w:rPr>
      <w:rFonts w:ascii="Georgia" w:eastAsia="Georgia" w:hAnsi="Georgia" w:cs="Georgia"/>
      <w:lang w:eastAsia="ru-RU" w:bidi="ru-RU"/>
    </w:rPr>
  </w:style>
  <w:style w:type="paragraph" w:styleId="a4">
    <w:name w:val="List Paragraph"/>
    <w:basedOn w:val="a"/>
    <w:uiPriority w:val="34"/>
    <w:qFormat/>
    <w:rsid w:val="00E51B9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7D13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94CEB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5287"/>
    <w:rPr>
      <w:rFonts w:ascii="Segoe UI" w:hAnsi="Segoe UI" w:cs="Segoe UI"/>
      <w:sz w:val="18"/>
      <w:szCs w:val="18"/>
    </w:rPr>
  </w:style>
  <w:style w:type="character" w:customStyle="1" w:styleId="CharAttribute484">
    <w:name w:val="CharAttribute484"/>
    <w:uiPriority w:val="99"/>
    <w:rsid w:val="000303E1"/>
    <w:rPr>
      <w:rFonts w:ascii="Times New Roman" w:eastAsia="Times New Roman"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su/rus/history/element/welcome.html" TargetMode="External"/><Relationship Id="rId13" Type="http://schemas.openxmlformats.org/officeDocument/2006/relationships/hyperlink" Target="http://www.elementy.ru" TargetMode="External"/><Relationship Id="rId18" Type="http://schemas.openxmlformats.org/officeDocument/2006/relationships/hyperlink" Target="http://www.simplescience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webelements.narod.ru" TargetMode="External"/><Relationship Id="rId12" Type="http://schemas.openxmlformats.org/officeDocument/2006/relationships/hyperlink" Target="http://www.alhimik.ru/kunst.html" TargetMode="External"/><Relationship Id="rId17" Type="http://schemas.openxmlformats.org/officeDocument/2006/relationships/hyperlink" Target="http://www.krugosv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j.ru/" TargetMode="External"/><Relationship Id="rId20" Type="http://schemas.openxmlformats.org/officeDocument/2006/relationships/hyperlink" Target="http://periodictabl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riodictabl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otential.org.ru/" TargetMode="External"/><Relationship Id="rId10" Type="http://schemas.openxmlformats.org/officeDocument/2006/relationships/hyperlink" Target="http://www.chem100.ru" TargetMode="External"/><Relationship Id="rId19" Type="http://schemas.openxmlformats.org/officeDocument/2006/relationships/hyperlink" Target="http://www.openedu.ru/course/msu/SIMMO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hemistry-chemists.com" TargetMode="External"/><Relationship Id="rId14" Type="http://schemas.openxmlformats.org/officeDocument/2006/relationships/hyperlink" Target="http://www.xumuk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6DB7-BC4D-46AF-93FF-B87A0462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5362</Words>
  <Characters>30568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Андреевна Смирнова</dc:creator>
  <cp:keywords/>
  <dc:description/>
  <cp:lastModifiedBy>Учитель</cp:lastModifiedBy>
  <cp:revision>13</cp:revision>
  <cp:lastPrinted>2022-11-21T08:30:00Z</cp:lastPrinted>
  <dcterms:created xsi:type="dcterms:W3CDTF">2022-11-20T12:21:00Z</dcterms:created>
  <dcterms:modified xsi:type="dcterms:W3CDTF">2024-09-18T08:58:00Z</dcterms:modified>
</cp:coreProperties>
</file>